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962D66" w14:textId="77777777" w:rsidR="006D42E6" w:rsidRPr="00810D25" w:rsidRDefault="006D42E6" w:rsidP="006D42E6">
      <w:pPr>
        <w:pStyle w:val="Title"/>
        <w:pBdr>
          <w:top w:val="single" w:sz="24" w:space="1" w:color="FFD700"/>
        </w:pBdr>
        <w:rPr>
          <w:sz w:val="16"/>
          <w:szCs w:val="16"/>
        </w:rPr>
      </w:pPr>
    </w:p>
    <w:p w14:paraId="2FE19B9E" w14:textId="77777777" w:rsidR="00285C2B" w:rsidRDefault="006D42E6" w:rsidP="006D42E6">
      <w:pPr>
        <w:pStyle w:val="Subtitle"/>
        <w:spacing w:line="240" w:lineRule="auto"/>
        <w:jc w:val="center"/>
        <w:rPr>
          <w:rFonts w:eastAsiaTheme="majorEastAsia" w:cstheme="majorBidi"/>
          <w:color w:val="auto"/>
          <w:spacing w:val="-10"/>
          <w:kern w:val="28"/>
          <w:sz w:val="56"/>
          <w:szCs w:val="56"/>
          <w:lang w:val="en-US"/>
        </w:rPr>
      </w:pPr>
      <w:r w:rsidRPr="00393794">
        <w:rPr>
          <w:rFonts w:eastAsiaTheme="majorEastAsia" w:cstheme="majorBidi"/>
          <w:color w:val="auto"/>
          <w:spacing w:val="-10"/>
          <w:kern w:val="28"/>
          <w:sz w:val="56"/>
          <w:szCs w:val="56"/>
          <w:lang w:val="en-US"/>
        </w:rPr>
        <w:t xml:space="preserve">Beschrijving </w:t>
      </w:r>
      <w:r w:rsidR="00A66E28" w:rsidRPr="00393794">
        <w:rPr>
          <w:rFonts w:eastAsiaTheme="majorEastAsia" w:cstheme="majorBidi"/>
          <w:color w:val="auto"/>
          <w:spacing w:val="-10"/>
          <w:kern w:val="28"/>
          <w:sz w:val="56"/>
          <w:szCs w:val="56"/>
          <w:lang w:val="en-US"/>
        </w:rPr>
        <w:t xml:space="preserve">fasttrack </w:t>
      </w:r>
      <w:r w:rsidRPr="00393794">
        <w:rPr>
          <w:rFonts w:eastAsiaTheme="majorEastAsia" w:cstheme="majorBidi"/>
          <w:color w:val="auto"/>
          <w:spacing w:val="-10"/>
          <w:kern w:val="28"/>
          <w:sz w:val="56"/>
          <w:szCs w:val="56"/>
          <w:lang w:val="en-US"/>
        </w:rPr>
        <w:t>release</w:t>
      </w:r>
    </w:p>
    <w:p w14:paraId="7F1E1B30" w14:textId="7442C4BC" w:rsidR="006D42E6" w:rsidRPr="00393794" w:rsidRDefault="00A23B17" w:rsidP="006D42E6">
      <w:pPr>
        <w:pStyle w:val="Subtitle"/>
        <w:spacing w:line="240" w:lineRule="auto"/>
        <w:jc w:val="center"/>
        <w:rPr>
          <w:rFonts w:eastAsiaTheme="majorEastAsia" w:cstheme="majorBidi"/>
          <w:color w:val="auto"/>
          <w:spacing w:val="-10"/>
          <w:kern w:val="28"/>
          <w:sz w:val="56"/>
          <w:szCs w:val="56"/>
          <w:lang w:val="en-US"/>
        </w:rPr>
      </w:pPr>
      <w:r w:rsidRPr="00393794">
        <w:rPr>
          <w:rFonts w:eastAsiaTheme="majorEastAsia" w:cstheme="majorBidi"/>
          <w:color w:val="auto"/>
          <w:spacing w:val="-10"/>
          <w:kern w:val="28"/>
          <w:sz w:val="56"/>
          <w:szCs w:val="56"/>
          <w:lang w:val="en-US"/>
        </w:rPr>
        <w:t>‘</w:t>
      </w:r>
      <w:r w:rsidR="00AA2EBB">
        <w:rPr>
          <w:rFonts w:eastAsiaTheme="majorEastAsia" w:cstheme="majorBidi"/>
          <w:color w:val="auto"/>
          <w:spacing w:val="-10"/>
          <w:kern w:val="28"/>
          <w:sz w:val="56"/>
          <w:szCs w:val="56"/>
          <w:lang w:val="en-US"/>
        </w:rPr>
        <w:t>Neon</w:t>
      </w:r>
      <w:r w:rsidR="00637CFE" w:rsidRPr="00393794">
        <w:rPr>
          <w:rFonts w:eastAsiaTheme="majorEastAsia" w:cstheme="majorBidi"/>
          <w:color w:val="auto"/>
          <w:spacing w:val="-10"/>
          <w:kern w:val="28"/>
          <w:sz w:val="56"/>
          <w:szCs w:val="56"/>
          <w:lang w:val="en-US"/>
        </w:rPr>
        <w:t>’</w:t>
      </w:r>
    </w:p>
    <w:p w14:paraId="09DFD25F" w14:textId="01E37606" w:rsidR="006D42E6" w:rsidRPr="00393794" w:rsidRDefault="00710D67" w:rsidP="006D42E6">
      <w:pPr>
        <w:pStyle w:val="Subtitle"/>
        <w:spacing w:line="240" w:lineRule="auto"/>
        <w:jc w:val="center"/>
        <w:rPr>
          <w:rFonts w:eastAsiaTheme="majorEastAsia" w:cstheme="majorBidi"/>
          <w:color w:val="auto"/>
          <w:spacing w:val="-10"/>
          <w:kern w:val="28"/>
          <w:sz w:val="56"/>
          <w:szCs w:val="56"/>
          <w:lang w:val="en-US"/>
        </w:rPr>
      </w:pPr>
      <w:r w:rsidRPr="00DB5153">
        <w:rPr>
          <w:rFonts w:eastAsiaTheme="majorEastAsia" w:cstheme="majorBidi"/>
          <w:color w:val="auto"/>
          <w:spacing w:val="-10"/>
          <w:kern w:val="28"/>
          <w:sz w:val="56"/>
          <w:szCs w:val="56"/>
          <w:lang w:val="en-GB"/>
        </w:rPr>
        <w:t>Xpert Suite for Health &amp; Well-Being</w:t>
      </w:r>
    </w:p>
    <w:p w14:paraId="6C530F47" w14:textId="77777777" w:rsidR="00374C16" w:rsidRPr="009F793F" w:rsidRDefault="00374C16" w:rsidP="00374C16">
      <w:pPr>
        <w:rPr>
          <w:lang w:val="en-US"/>
        </w:rPr>
      </w:pPr>
    </w:p>
    <w:p w14:paraId="497E029D" w14:textId="77777777" w:rsidR="00EC4B83" w:rsidRPr="009F793F" w:rsidRDefault="00EC4B83" w:rsidP="0087315C">
      <w:pPr>
        <w:jc w:val="right"/>
        <w:rPr>
          <w:lang w:val="en-US"/>
        </w:rPr>
      </w:pPr>
    </w:p>
    <w:tbl>
      <w:tblPr>
        <w:tblpPr w:leftFromText="141" w:rightFromText="141" w:vertAnchor="text" w:tblpXSpec="center" w:tblpY="1"/>
        <w:tblOverlap w:val="never"/>
        <w:tblW w:w="0" w:type="auto"/>
        <w:tblCellMar>
          <w:top w:w="57" w:type="dxa"/>
          <w:left w:w="0" w:type="dxa"/>
          <w:bottom w:w="57" w:type="dxa"/>
          <w:right w:w="142" w:type="dxa"/>
        </w:tblCellMar>
        <w:tblLook w:val="04A0" w:firstRow="1" w:lastRow="0" w:firstColumn="1" w:lastColumn="0" w:noHBand="0" w:noVBand="1"/>
      </w:tblPr>
      <w:tblGrid>
        <w:gridCol w:w="969"/>
        <w:gridCol w:w="1204"/>
        <w:gridCol w:w="162"/>
      </w:tblGrid>
      <w:tr w:rsidR="000506E4" w:rsidRPr="00810D25" w14:paraId="4A2A8CAF" w14:textId="77777777" w:rsidTr="004041FA">
        <w:trPr>
          <w:trHeight w:val="20"/>
        </w:trPr>
        <w:tc>
          <w:tcPr>
            <w:tcW w:w="0" w:type="auto"/>
            <w:vAlign w:val="center"/>
          </w:tcPr>
          <w:p w14:paraId="38EC96CA"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Datum</w:t>
            </w:r>
          </w:p>
        </w:tc>
        <w:tc>
          <w:tcPr>
            <w:tcW w:w="0" w:type="auto"/>
            <w:vAlign w:val="center"/>
          </w:tcPr>
          <w:p w14:paraId="67619188" w14:textId="6F6B05C6" w:rsidR="00EC4B83" w:rsidRPr="004F33C8" w:rsidRDefault="00AA2EBB" w:rsidP="00EC4B83">
            <w:r>
              <w:t>24 april 2024</w:t>
            </w:r>
          </w:p>
        </w:tc>
        <w:tc>
          <w:tcPr>
            <w:tcW w:w="162" w:type="dxa"/>
            <w:vAlign w:val="center"/>
          </w:tcPr>
          <w:p w14:paraId="2518F98E" w14:textId="77777777" w:rsidR="00EC4B83" w:rsidRPr="00810D25" w:rsidRDefault="00EC4B83" w:rsidP="00EC4B83"/>
        </w:tc>
      </w:tr>
      <w:tr w:rsidR="000506E4" w:rsidRPr="00810D25" w14:paraId="2E119AB8" w14:textId="77777777" w:rsidTr="004041FA">
        <w:trPr>
          <w:trHeight w:val="20"/>
        </w:trPr>
        <w:tc>
          <w:tcPr>
            <w:tcW w:w="0" w:type="auto"/>
            <w:vAlign w:val="center"/>
          </w:tcPr>
          <w:p w14:paraId="5D63F615"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Classificatie</w:t>
            </w:r>
          </w:p>
        </w:tc>
        <w:sdt>
          <w:sdtPr>
            <w:alias w:val="Classificatie"/>
            <w:tag w:val="Classificatie"/>
            <w:id w:val="-1420249393"/>
            <w:placeholder>
              <w:docPart w:val="9283BE5B66334BF489B1923E9E457F08"/>
            </w:placeholder>
            <w:dropDownList>
              <w:listItem w:value="Maak een keuze"/>
              <w:listItem w:displayText="Openbaar" w:value="Openbaar"/>
              <w:listItem w:displayText="Gevoelig" w:value="Gevoelig"/>
              <w:listItem w:displayText="Vertrouwelijk" w:value="Vertrouwelijk"/>
              <w:listItem w:displayText="Strik vertouwelijk" w:value="Strik vertouwelijk"/>
            </w:dropDownList>
          </w:sdtPr>
          <w:sdtEndPr/>
          <w:sdtContent>
            <w:tc>
              <w:tcPr>
                <w:tcW w:w="0" w:type="auto"/>
                <w:vAlign w:val="center"/>
              </w:tcPr>
              <w:p w14:paraId="5EE45BAB" w14:textId="77777777" w:rsidR="00EC4B83" w:rsidRPr="00810D25" w:rsidRDefault="00840C35" w:rsidP="00EC4B83">
                <w:r>
                  <w:t>Openbaar</w:t>
                </w:r>
              </w:p>
            </w:tc>
          </w:sdtContent>
        </w:sdt>
        <w:tc>
          <w:tcPr>
            <w:tcW w:w="162" w:type="dxa"/>
            <w:vAlign w:val="center"/>
          </w:tcPr>
          <w:p w14:paraId="799D995E" w14:textId="77777777" w:rsidR="00EC4B83" w:rsidRPr="00810D25" w:rsidRDefault="00EC4B83" w:rsidP="00EC4B83"/>
        </w:tc>
      </w:tr>
    </w:tbl>
    <w:p w14:paraId="74694A26" w14:textId="77777777" w:rsidR="00BD3A40" w:rsidRPr="00810D25" w:rsidRDefault="00BD3A40" w:rsidP="007D321C">
      <w:pPr>
        <w:rPr>
          <w:sz w:val="16"/>
          <w:szCs w:val="16"/>
        </w:rPr>
      </w:pPr>
    </w:p>
    <w:p w14:paraId="064E94AF" w14:textId="77777777" w:rsidR="00BD3A40" w:rsidRPr="00810D25" w:rsidRDefault="00BD3A40" w:rsidP="007D321C">
      <w:pPr>
        <w:rPr>
          <w:sz w:val="16"/>
          <w:szCs w:val="16"/>
        </w:rPr>
      </w:pPr>
    </w:p>
    <w:p w14:paraId="3EE47034" w14:textId="77777777" w:rsidR="00246634" w:rsidRDefault="00246634" w:rsidP="00BD3A40">
      <w:pPr>
        <w:tabs>
          <w:tab w:val="left" w:pos="4664"/>
        </w:tabs>
        <w:rPr>
          <w:sz w:val="16"/>
          <w:szCs w:val="16"/>
        </w:rPr>
      </w:pPr>
    </w:p>
    <w:p w14:paraId="0FAAC13D" w14:textId="5CB15A6C" w:rsidR="00D06E61" w:rsidRPr="00810D25" w:rsidRDefault="00D06E61" w:rsidP="00BD3A40">
      <w:pPr>
        <w:tabs>
          <w:tab w:val="left" w:pos="4664"/>
        </w:tabs>
        <w:rPr>
          <w:sz w:val="16"/>
          <w:szCs w:val="16"/>
        </w:rPr>
      </w:pPr>
    </w:p>
    <w:p w14:paraId="24C3F576" w14:textId="77777777" w:rsidR="0091656B" w:rsidRPr="00810D25" w:rsidRDefault="0091656B" w:rsidP="007D321C">
      <w:pPr>
        <w:rPr>
          <w:sz w:val="16"/>
          <w:szCs w:val="16"/>
        </w:rPr>
      </w:pPr>
      <w:r w:rsidRPr="00810D25">
        <w:rPr>
          <w:sz w:val="16"/>
          <w:szCs w:val="16"/>
        </w:rPr>
        <w:br w:type="page"/>
      </w:r>
    </w:p>
    <w:p w14:paraId="0CAC8178" w14:textId="77777777" w:rsidR="00F3768D" w:rsidRPr="00955EA6" w:rsidRDefault="00F3768D" w:rsidP="00955EA6">
      <w:pPr>
        <w:pStyle w:val="Inhoudsopgavetitel"/>
      </w:pPr>
      <w:r w:rsidRPr="00955EA6">
        <w:t>inhoudsopgave</w:t>
      </w:r>
    </w:p>
    <w:p w14:paraId="39300CA8" w14:textId="4FC43D56" w:rsidR="00207EBE" w:rsidRDefault="005B6063">
      <w:pPr>
        <w:pStyle w:val="TOC1"/>
        <w:rPr>
          <w:rFonts w:asciiTheme="minorHAnsi" w:eastAsiaTheme="minorEastAsia" w:hAnsiTheme="minorHAnsi" w:cstheme="minorBidi"/>
          <w:bCs w:val="0"/>
          <w:iCs w:val="0"/>
          <w:caps w:val="0"/>
          <w:kern w:val="2"/>
          <w:sz w:val="24"/>
          <w:szCs w:val="24"/>
          <w:lang w:eastAsia="nl-NL"/>
          <w14:ligatures w14:val="standardContextual"/>
        </w:rPr>
      </w:pPr>
      <w:r>
        <w:rPr>
          <w:caps w:val="0"/>
        </w:rPr>
        <w:fldChar w:fldCharType="begin"/>
      </w:r>
      <w:r>
        <w:rPr>
          <w:caps w:val="0"/>
        </w:rPr>
        <w:instrText xml:space="preserve"> TOC \o "1-4" \h \z \u </w:instrText>
      </w:r>
      <w:r>
        <w:rPr>
          <w:caps w:val="0"/>
        </w:rPr>
        <w:fldChar w:fldCharType="separate"/>
      </w:r>
      <w:hyperlink w:anchor="_Toc164417223" w:history="1">
        <w:r w:rsidR="00207EBE" w:rsidRPr="00415326">
          <w:rPr>
            <w:rStyle w:val="Hyperlink"/>
          </w:rPr>
          <w:t>1</w:t>
        </w:r>
        <w:r w:rsidR="00207EBE">
          <w:rPr>
            <w:rFonts w:asciiTheme="minorHAnsi" w:eastAsiaTheme="minorEastAsia" w:hAnsiTheme="minorHAnsi" w:cstheme="minorBidi"/>
            <w:bCs w:val="0"/>
            <w:iCs w:val="0"/>
            <w:caps w:val="0"/>
            <w:kern w:val="2"/>
            <w:sz w:val="24"/>
            <w:szCs w:val="24"/>
            <w:lang w:eastAsia="nl-NL"/>
            <w14:ligatures w14:val="standardContextual"/>
          </w:rPr>
          <w:tab/>
        </w:r>
        <w:r w:rsidR="00207EBE" w:rsidRPr="00415326">
          <w:rPr>
            <w:rStyle w:val="Hyperlink"/>
          </w:rPr>
          <w:t>Algemeen</w:t>
        </w:r>
        <w:r w:rsidR="00207EBE">
          <w:rPr>
            <w:webHidden/>
          </w:rPr>
          <w:tab/>
        </w:r>
        <w:r w:rsidR="00207EBE">
          <w:rPr>
            <w:webHidden/>
          </w:rPr>
          <w:fldChar w:fldCharType="begin"/>
        </w:r>
        <w:r w:rsidR="00207EBE">
          <w:rPr>
            <w:webHidden/>
          </w:rPr>
          <w:instrText xml:space="preserve"> PAGEREF _Toc164417223 \h </w:instrText>
        </w:r>
        <w:r w:rsidR="00207EBE">
          <w:rPr>
            <w:webHidden/>
          </w:rPr>
        </w:r>
        <w:r w:rsidR="00207EBE">
          <w:rPr>
            <w:webHidden/>
          </w:rPr>
          <w:fldChar w:fldCharType="separate"/>
        </w:r>
        <w:r w:rsidR="00B83544">
          <w:rPr>
            <w:webHidden/>
          </w:rPr>
          <w:t>3</w:t>
        </w:r>
        <w:r w:rsidR="00207EBE">
          <w:rPr>
            <w:webHidden/>
          </w:rPr>
          <w:fldChar w:fldCharType="end"/>
        </w:r>
      </w:hyperlink>
    </w:p>
    <w:p w14:paraId="036260B4" w14:textId="067285A4" w:rsidR="00207EBE" w:rsidRDefault="00C65BB0">
      <w:pPr>
        <w:pStyle w:val="TOC2"/>
        <w:rPr>
          <w:rFonts w:asciiTheme="minorHAnsi" w:eastAsiaTheme="minorEastAsia" w:hAnsiTheme="minorHAnsi" w:cstheme="minorBidi"/>
          <w:noProof/>
          <w:kern w:val="2"/>
          <w:sz w:val="24"/>
          <w:szCs w:val="24"/>
          <w:lang w:eastAsia="nl-NL"/>
          <w14:ligatures w14:val="standardContextual"/>
        </w:rPr>
      </w:pPr>
      <w:hyperlink w:anchor="_Toc164417224" w:history="1">
        <w:r w:rsidR="00207EBE" w:rsidRPr="00415326">
          <w:rPr>
            <w:rStyle w:val="Hyperlink"/>
            <w:noProof/>
            <w14:scene3d>
              <w14:camera w14:prst="orthographicFront"/>
              <w14:lightRig w14:rig="threePt" w14:dir="t">
                <w14:rot w14:lat="0" w14:lon="0" w14:rev="0"/>
              </w14:lightRig>
            </w14:scene3d>
          </w:rPr>
          <w:t>1.1</w:t>
        </w:r>
        <w:r w:rsidR="00207EBE">
          <w:rPr>
            <w:rFonts w:asciiTheme="minorHAnsi" w:eastAsiaTheme="minorEastAsia" w:hAnsiTheme="minorHAnsi" w:cstheme="minorBidi"/>
            <w:noProof/>
            <w:kern w:val="2"/>
            <w:sz w:val="24"/>
            <w:szCs w:val="24"/>
            <w:lang w:eastAsia="nl-NL"/>
            <w14:ligatures w14:val="standardContextual"/>
          </w:rPr>
          <w:tab/>
        </w:r>
        <w:r w:rsidR="00207EBE" w:rsidRPr="00415326">
          <w:rPr>
            <w:rStyle w:val="Hyperlink"/>
            <w:noProof/>
          </w:rPr>
          <w:t>Overeenkomsten en het gebruik van de Datakluis</w:t>
        </w:r>
        <w:r w:rsidR="00207EBE">
          <w:rPr>
            <w:noProof/>
            <w:webHidden/>
          </w:rPr>
          <w:tab/>
        </w:r>
        <w:r w:rsidR="00207EBE">
          <w:rPr>
            <w:noProof/>
            <w:webHidden/>
          </w:rPr>
          <w:fldChar w:fldCharType="begin"/>
        </w:r>
        <w:r w:rsidR="00207EBE">
          <w:rPr>
            <w:noProof/>
            <w:webHidden/>
          </w:rPr>
          <w:instrText xml:space="preserve"> PAGEREF _Toc164417224 \h </w:instrText>
        </w:r>
        <w:r w:rsidR="00207EBE">
          <w:rPr>
            <w:noProof/>
            <w:webHidden/>
          </w:rPr>
        </w:r>
        <w:r w:rsidR="00207EBE">
          <w:rPr>
            <w:noProof/>
            <w:webHidden/>
          </w:rPr>
          <w:fldChar w:fldCharType="separate"/>
        </w:r>
        <w:r w:rsidR="00B83544">
          <w:rPr>
            <w:noProof/>
            <w:webHidden/>
          </w:rPr>
          <w:t>3</w:t>
        </w:r>
        <w:r w:rsidR="00207EBE">
          <w:rPr>
            <w:noProof/>
            <w:webHidden/>
          </w:rPr>
          <w:fldChar w:fldCharType="end"/>
        </w:r>
      </w:hyperlink>
    </w:p>
    <w:p w14:paraId="70247A6E" w14:textId="57D1BC29" w:rsidR="00207EBE" w:rsidRDefault="00C65BB0">
      <w:pPr>
        <w:pStyle w:val="TOC3"/>
        <w:tabs>
          <w:tab w:val="left" w:pos="2459"/>
        </w:tabs>
        <w:rPr>
          <w:rFonts w:asciiTheme="minorHAnsi" w:eastAsiaTheme="minorEastAsia" w:hAnsiTheme="minorHAnsi" w:cstheme="minorBidi"/>
          <w:iCs w:val="0"/>
          <w:kern w:val="2"/>
          <w:sz w:val="24"/>
          <w:szCs w:val="24"/>
          <w:lang w:eastAsia="nl-NL"/>
          <w14:ligatures w14:val="standardContextual"/>
        </w:rPr>
      </w:pPr>
      <w:hyperlink w:anchor="_Toc164417225" w:history="1">
        <w:r w:rsidR="00207EBE" w:rsidRPr="00415326">
          <w:rPr>
            <w:rStyle w:val="Hyperlink"/>
          </w:rPr>
          <w:t>1.1.1</w:t>
        </w:r>
        <w:r w:rsidR="00207EBE">
          <w:rPr>
            <w:rFonts w:asciiTheme="minorHAnsi" w:eastAsiaTheme="minorEastAsia" w:hAnsiTheme="minorHAnsi" w:cstheme="minorBidi"/>
            <w:iCs w:val="0"/>
            <w:kern w:val="2"/>
            <w:sz w:val="24"/>
            <w:szCs w:val="24"/>
            <w:lang w:eastAsia="nl-NL"/>
            <w14:ligatures w14:val="standardContextual"/>
          </w:rPr>
          <w:tab/>
        </w:r>
        <w:r w:rsidR="00207EBE" w:rsidRPr="00415326">
          <w:rPr>
            <w:rStyle w:val="Hyperlink"/>
          </w:rPr>
          <w:t>Wat kan ik doen voor reeds bestaande klanten</w:t>
        </w:r>
        <w:r w:rsidR="00207EBE">
          <w:rPr>
            <w:webHidden/>
          </w:rPr>
          <w:tab/>
        </w:r>
        <w:r w:rsidR="00207EBE">
          <w:rPr>
            <w:webHidden/>
          </w:rPr>
          <w:fldChar w:fldCharType="begin"/>
        </w:r>
        <w:r w:rsidR="00207EBE">
          <w:rPr>
            <w:webHidden/>
          </w:rPr>
          <w:instrText xml:space="preserve"> PAGEREF _Toc164417225 \h </w:instrText>
        </w:r>
        <w:r w:rsidR="00207EBE">
          <w:rPr>
            <w:webHidden/>
          </w:rPr>
        </w:r>
        <w:r w:rsidR="00207EBE">
          <w:rPr>
            <w:webHidden/>
          </w:rPr>
          <w:fldChar w:fldCharType="separate"/>
        </w:r>
        <w:r w:rsidR="00B83544">
          <w:rPr>
            <w:webHidden/>
          </w:rPr>
          <w:t>3</w:t>
        </w:r>
        <w:r w:rsidR="00207EBE">
          <w:rPr>
            <w:webHidden/>
          </w:rPr>
          <w:fldChar w:fldCharType="end"/>
        </w:r>
      </w:hyperlink>
    </w:p>
    <w:p w14:paraId="4279D222" w14:textId="552CFE16" w:rsidR="00207EBE" w:rsidRDefault="00C65BB0">
      <w:pPr>
        <w:pStyle w:val="TOC1"/>
        <w:rPr>
          <w:rFonts w:asciiTheme="minorHAnsi" w:eastAsiaTheme="minorEastAsia" w:hAnsiTheme="minorHAnsi" w:cstheme="minorBidi"/>
          <w:bCs w:val="0"/>
          <w:iCs w:val="0"/>
          <w:caps w:val="0"/>
          <w:kern w:val="2"/>
          <w:sz w:val="24"/>
          <w:szCs w:val="24"/>
          <w:lang w:eastAsia="nl-NL"/>
          <w14:ligatures w14:val="standardContextual"/>
        </w:rPr>
      </w:pPr>
      <w:hyperlink w:anchor="_Toc164417226" w:history="1">
        <w:r w:rsidR="00207EBE" w:rsidRPr="00415326">
          <w:rPr>
            <w:rStyle w:val="Hyperlink"/>
          </w:rPr>
          <w:t>2</w:t>
        </w:r>
        <w:r w:rsidR="00207EBE">
          <w:rPr>
            <w:rFonts w:asciiTheme="minorHAnsi" w:eastAsiaTheme="minorEastAsia" w:hAnsiTheme="minorHAnsi" w:cstheme="minorBidi"/>
            <w:bCs w:val="0"/>
            <w:iCs w:val="0"/>
            <w:caps w:val="0"/>
            <w:kern w:val="2"/>
            <w:sz w:val="24"/>
            <w:szCs w:val="24"/>
            <w:lang w:eastAsia="nl-NL"/>
            <w14:ligatures w14:val="standardContextual"/>
          </w:rPr>
          <w:tab/>
        </w:r>
        <w:r w:rsidR="00207EBE" w:rsidRPr="00415326">
          <w:rPr>
            <w:rStyle w:val="Hyperlink"/>
          </w:rPr>
          <w:t>XS Core</w:t>
        </w:r>
        <w:r w:rsidR="00207EBE">
          <w:rPr>
            <w:webHidden/>
          </w:rPr>
          <w:tab/>
        </w:r>
        <w:r w:rsidR="00207EBE">
          <w:rPr>
            <w:webHidden/>
          </w:rPr>
          <w:fldChar w:fldCharType="begin"/>
        </w:r>
        <w:r w:rsidR="00207EBE">
          <w:rPr>
            <w:webHidden/>
          </w:rPr>
          <w:instrText xml:space="preserve"> PAGEREF _Toc164417226 \h </w:instrText>
        </w:r>
        <w:r w:rsidR="00207EBE">
          <w:rPr>
            <w:webHidden/>
          </w:rPr>
        </w:r>
        <w:r w:rsidR="00207EBE">
          <w:rPr>
            <w:webHidden/>
          </w:rPr>
          <w:fldChar w:fldCharType="separate"/>
        </w:r>
        <w:r w:rsidR="00B83544">
          <w:rPr>
            <w:webHidden/>
          </w:rPr>
          <w:t>4</w:t>
        </w:r>
        <w:r w:rsidR="00207EBE">
          <w:rPr>
            <w:webHidden/>
          </w:rPr>
          <w:fldChar w:fldCharType="end"/>
        </w:r>
      </w:hyperlink>
    </w:p>
    <w:p w14:paraId="567F4C13" w14:textId="6E7BA665" w:rsidR="00207EBE" w:rsidRDefault="00C65BB0">
      <w:pPr>
        <w:pStyle w:val="TOC2"/>
        <w:rPr>
          <w:rFonts w:asciiTheme="minorHAnsi" w:eastAsiaTheme="minorEastAsia" w:hAnsiTheme="minorHAnsi" w:cstheme="minorBidi"/>
          <w:noProof/>
          <w:kern w:val="2"/>
          <w:sz w:val="24"/>
          <w:szCs w:val="24"/>
          <w:lang w:eastAsia="nl-NL"/>
          <w14:ligatures w14:val="standardContextual"/>
        </w:rPr>
      </w:pPr>
      <w:hyperlink w:anchor="_Toc164417227" w:history="1">
        <w:r w:rsidR="00207EBE" w:rsidRPr="00415326">
          <w:rPr>
            <w:rStyle w:val="Hyperlink"/>
            <w:noProof/>
            <w:lang w:val="en-US"/>
            <w14:scene3d>
              <w14:camera w14:prst="orthographicFront"/>
              <w14:lightRig w14:rig="threePt" w14:dir="t">
                <w14:rot w14:lat="0" w14:lon="0" w14:rev="0"/>
              </w14:lightRig>
            </w14:scene3d>
          </w:rPr>
          <w:t>2.1</w:t>
        </w:r>
        <w:r w:rsidR="00207EBE">
          <w:rPr>
            <w:rFonts w:asciiTheme="minorHAnsi" w:eastAsiaTheme="minorEastAsia" w:hAnsiTheme="minorHAnsi" w:cstheme="minorBidi"/>
            <w:noProof/>
            <w:kern w:val="2"/>
            <w:sz w:val="24"/>
            <w:szCs w:val="24"/>
            <w:lang w:eastAsia="nl-NL"/>
            <w14:ligatures w14:val="standardContextual"/>
          </w:rPr>
          <w:tab/>
        </w:r>
        <w:r w:rsidR="00207EBE" w:rsidRPr="00415326">
          <w:rPr>
            <w:rStyle w:val="Hyperlink"/>
            <w:noProof/>
            <w:lang w:val="en-US"/>
          </w:rPr>
          <w:t>Workflows</w:t>
        </w:r>
        <w:r w:rsidR="00207EBE">
          <w:rPr>
            <w:noProof/>
            <w:webHidden/>
          </w:rPr>
          <w:tab/>
        </w:r>
        <w:r w:rsidR="00207EBE">
          <w:rPr>
            <w:noProof/>
            <w:webHidden/>
          </w:rPr>
          <w:fldChar w:fldCharType="begin"/>
        </w:r>
        <w:r w:rsidR="00207EBE">
          <w:rPr>
            <w:noProof/>
            <w:webHidden/>
          </w:rPr>
          <w:instrText xml:space="preserve"> PAGEREF _Toc164417227 \h </w:instrText>
        </w:r>
        <w:r w:rsidR="00207EBE">
          <w:rPr>
            <w:noProof/>
            <w:webHidden/>
          </w:rPr>
        </w:r>
        <w:r w:rsidR="00207EBE">
          <w:rPr>
            <w:noProof/>
            <w:webHidden/>
          </w:rPr>
          <w:fldChar w:fldCharType="separate"/>
        </w:r>
        <w:r w:rsidR="00B83544">
          <w:rPr>
            <w:noProof/>
            <w:webHidden/>
          </w:rPr>
          <w:t>4</w:t>
        </w:r>
        <w:r w:rsidR="00207EBE">
          <w:rPr>
            <w:noProof/>
            <w:webHidden/>
          </w:rPr>
          <w:fldChar w:fldCharType="end"/>
        </w:r>
      </w:hyperlink>
    </w:p>
    <w:p w14:paraId="6C965A0E" w14:textId="01AFAE9E" w:rsidR="00207EBE" w:rsidRDefault="00C65BB0">
      <w:pPr>
        <w:pStyle w:val="TOC3"/>
        <w:tabs>
          <w:tab w:val="left" w:pos="2459"/>
        </w:tabs>
        <w:rPr>
          <w:rFonts w:asciiTheme="minorHAnsi" w:eastAsiaTheme="minorEastAsia" w:hAnsiTheme="minorHAnsi" w:cstheme="minorBidi"/>
          <w:iCs w:val="0"/>
          <w:kern w:val="2"/>
          <w:sz w:val="24"/>
          <w:szCs w:val="24"/>
          <w:lang w:eastAsia="nl-NL"/>
          <w14:ligatures w14:val="standardContextual"/>
        </w:rPr>
      </w:pPr>
      <w:hyperlink w:anchor="_Toc164417228" w:history="1">
        <w:r w:rsidR="00207EBE" w:rsidRPr="00415326">
          <w:rPr>
            <w:rStyle w:val="Hyperlink"/>
          </w:rPr>
          <w:t>2.1.1</w:t>
        </w:r>
        <w:r w:rsidR="00207EBE">
          <w:rPr>
            <w:rFonts w:asciiTheme="minorHAnsi" w:eastAsiaTheme="minorEastAsia" w:hAnsiTheme="minorHAnsi" w:cstheme="minorBidi"/>
            <w:iCs w:val="0"/>
            <w:kern w:val="2"/>
            <w:sz w:val="24"/>
            <w:szCs w:val="24"/>
            <w:lang w:eastAsia="nl-NL"/>
            <w14:ligatures w14:val="standardContextual"/>
          </w:rPr>
          <w:tab/>
        </w:r>
        <w:r w:rsidR="00207EBE" w:rsidRPr="00415326">
          <w:rPr>
            <w:rStyle w:val="Hyperlink"/>
          </w:rPr>
          <w:t>Alle acties inzichtelijk op panel taakgebeurtenissen</w:t>
        </w:r>
        <w:r w:rsidR="00207EBE">
          <w:rPr>
            <w:webHidden/>
          </w:rPr>
          <w:tab/>
        </w:r>
        <w:r w:rsidR="00207EBE">
          <w:rPr>
            <w:webHidden/>
          </w:rPr>
          <w:fldChar w:fldCharType="begin"/>
        </w:r>
        <w:r w:rsidR="00207EBE">
          <w:rPr>
            <w:webHidden/>
          </w:rPr>
          <w:instrText xml:space="preserve"> PAGEREF _Toc164417228 \h </w:instrText>
        </w:r>
        <w:r w:rsidR="00207EBE">
          <w:rPr>
            <w:webHidden/>
          </w:rPr>
        </w:r>
        <w:r w:rsidR="00207EBE">
          <w:rPr>
            <w:webHidden/>
          </w:rPr>
          <w:fldChar w:fldCharType="separate"/>
        </w:r>
        <w:r w:rsidR="00B83544">
          <w:rPr>
            <w:webHidden/>
          </w:rPr>
          <w:t>4</w:t>
        </w:r>
        <w:r w:rsidR="00207EBE">
          <w:rPr>
            <w:webHidden/>
          </w:rPr>
          <w:fldChar w:fldCharType="end"/>
        </w:r>
      </w:hyperlink>
    </w:p>
    <w:p w14:paraId="5F09AD2A" w14:textId="36F3B693" w:rsidR="00207EBE" w:rsidRDefault="00C65BB0">
      <w:pPr>
        <w:pStyle w:val="TOC3"/>
        <w:tabs>
          <w:tab w:val="left" w:pos="2459"/>
        </w:tabs>
        <w:rPr>
          <w:rFonts w:asciiTheme="minorHAnsi" w:eastAsiaTheme="minorEastAsia" w:hAnsiTheme="minorHAnsi" w:cstheme="minorBidi"/>
          <w:iCs w:val="0"/>
          <w:kern w:val="2"/>
          <w:sz w:val="24"/>
          <w:szCs w:val="24"/>
          <w:lang w:eastAsia="nl-NL"/>
          <w14:ligatures w14:val="standardContextual"/>
        </w:rPr>
      </w:pPr>
      <w:hyperlink w:anchor="_Toc164417229" w:history="1">
        <w:r w:rsidR="00207EBE" w:rsidRPr="00415326">
          <w:rPr>
            <w:rStyle w:val="Hyperlink"/>
          </w:rPr>
          <w:t>2.1.2</w:t>
        </w:r>
        <w:r w:rsidR="00207EBE">
          <w:rPr>
            <w:rFonts w:asciiTheme="minorHAnsi" w:eastAsiaTheme="minorEastAsia" w:hAnsiTheme="minorHAnsi" w:cstheme="minorBidi"/>
            <w:iCs w:val="0"/>
            <w:kern w:val="2"/>
            <w:sz w:val="24"/>
            <w:szCs w:val="24"/>
            <w:lang w:eastAsia="nl-NL"/>
            <w14:ligatures w14:val="standardContextual"/>
          </w:rPr>
          <w:tab/>
        </w:r>
        <w:r w:rsidR="00207EBE" w:rsidRPr="00415326">
          <w:rPr>
            <w:rStyle w:val="Hyperlink"/>
          </w:rPr>
          <w:t>Verwijderen van triggers</w:t>
        </w:r>
        <w:r w:rsidR="00207EBE">
          <w:rPr>
            <w:webHidden/>
          </w:rPr>
          <w:tab/>
        </w:r>
        <w:r w:rsidR="00207EBE">
          <w:rPr>
            <w:webHidden/>
          </w:rPr>
          <w:fldChar w:fldCharType="begin"/>
        </w:r>
        <w:r w:rsidR="00207EBE">
          <w:rPr>
            <w:webHidden/>
          </w:rPr>
          <w:instrText xml:space="preserve"> PAGEREF _Toc164417229 \h </w:instrText>
        </w:r>
        <w:r w:rsidR="00207EBE">
          <w:rPr>
            <w:webHidden/>
          </w:rPr>
        </w:r>
        <w:r w:rsidR="00207EBE">
          <w:rPr>
            <w:webHidden/>
          </w:rPr>
          <w:fldChar w:fldCharType="separate"/>
        </w:r>
        <w:r w:rsidR="00B83544">
          <w:rPr>
            <w:webHidden/>
          </w:rPr>
          <w:t>4</w:t>
        </w:r>
        <w:r w:rsidR="00207EBE">
          <w:rPr>
            <w:webHidden/>
          </w:rPr>
          <w:fldChar w:fldCharType="end"/>
        </w:r>
      </w:hyperlink>
    </w:p>
    <w:p w14:paraId="11451B9F" w14:textId="003906B3" w:rsidR="00207EBE" w:rsidRDefault="00C65BB0">
      <w:pPr>
        <w:pStyle w:val="TOC2"/>
        <w:rPr>
          <w:rFonts w:asciiTheme="minorHAnsi" w:eastAsiaTheme="minorEastAsia" w:hAnsiTheme="minorHAnsi" w:cstheme="minorBidi"/>
          <w:noProof/>
          <w:kern w:val="2"/>
          <w:sz w:val="24"/>
          <w:szCs w:val="24"/>
          <w:lang w:eastAsia="nl-NL"/>
          <w14:ligatures w14:val="standardContextual"/>
        </w:rPr>
      </w:pPr>
      <w:hyperlink w:anchor="_Toc164417230" w:history="1">
        <w:r w:rsidR="00207EBE" w:rsidRPr="00415326">
          <w:rPr>
            <w:rStyle w:val="Hyperlink"/>
            <w:noProof/>
            <w:lang w:val="en-US"/>
            <w14:scene3d>
              <w14:camera w14:prst="orthographicFront"/>
              <w14:lightRig w14:rig="threePt" w14:dir="t">
                <w14:rot w14:lat="0" w14:lon="0" w14:rev="0"/>
              </w14:lightRig>
            </w14:scene3d>
          </w:rPr>
          <w:t>2.2</w:t>
        </w:r>
        <w:r w:rsidR="00207EBE">
          <w:rPr>
            <w:rFonts w:asciiTheme="minorHAnsi" w:eastAsiaTheme="minorEastAsia" w:hAnsiTheme="minorHAnsi" w:cstheme="minorBidi"/>
            <w:noProof/>
            <w:kern w:val="2"/>
            <w:sz w:val="24"/>
            <w:szCs w:val="24"/>
            <w:lang w:eastAsia="nl-NL"/>
            <w14:ligatures w14:val="standardContextual"/>
          </w:rPr>
          <w:tab/>
        </w:r>
        <w:r w:rsidR="00207EBE" w:rsidRPr="00415326">
          <w:rPr>
            <w:rStyle w:val="Hyperlink"/>
            <w:noProof/>
            <w:lang w:val="en-US"/>
          </w:rPr>
          <w:t>Records</w:t>
        </w:r>
        <w:r w:rsidR="00207EBE">
          <w:rPr>
            <w:noProof/>
            <w:webHidden/>
          </w:rPr>
          <w:tab/>
        </w:r>
        <w:r w:rsidR="00207EBE">
          <w:rPr>
            <w:noProof/>
            <w:webHidden/>
          </w:rPr>
          <w:fldChar w:fldCharType="begin"/>
        </w:r>
        <w:r w:rsidR="00207EBE">
          <w:rPr>
            <w:noProof/>
            <w:webHidden/>
          </w:rPr>
          <w:instrText xml:space="preserve"> PAGEREF _Toc164417230 \h </w:instrText>
        </w:r>
        <w:r w:rsidR="00207EBE">
          <w:rPr>
            <w:noProof/>
            <w:webHidden/>
          </w:rPr>
        </w:r>
        <w:r w:rsidR="00207EBE">
          <w:rPr>
            <w:noProof/>
            <w:webHidden/>
          </w:rPr>
          <w:fldChar w:fldCharType="separate"/>
        </w:r>
        <w:r w:rsidR="00B83544">
          <w:rPr>
            <w:noProof/>
            <w:webHidden/>
          </w:rPr>
          <w:t>4</w:t>
        </w:r>
        <w:r w:rsidR="00207EBE">
          <w:rPr>
            <w:noProof/>
            <w:webHidden/>
          </w:rPr>
          <w:fldChar w:fldCharType="end"/>
        </w:r>
      </w:hyperlink>
    </w:p>
    <w:p w14:paraId="234163CD" w14:textId="17D57C0E" w:rsidR="00207EBE" w:rsidRDefault="00C65BB0">
      <w:pPr>
        <w:pStyle w:val="TOC3"/>
        <w:tabs>
          <w:tab w:val="left" w:pos="2459"/>
        </w:tabs>
        <w:rPr>
          <w:rFonts w:asciiTheme="minorHAnsi" w:eastAsiaTheme="minorEastAsia" w:hAnsiTheme="minorHAnsi" w:cstheme="minorBidi"/>
          <w:iCs w:val="0"/>
          <w:kern w:val="2"/>
          <w:sz w:val="24"/>
          <w:szCs w:val="24"/>
          <w:lang w:eastAsia="nl-NL"/>
          <w14:ligatures w14:val="standardContextual"/>
        </w:rPr>
      </w:pPr>
      <w:hyperlink w:anchor="_Toc164417231" w:history="1">
        <w:r w:rsidR="00207EBE" w:rsidRPr="00415326">
          <w:rPr>
            <w:rStyle w:val="Hyperlink"/>
          </w:rPr>
          <w:t>2.2.1</w:t>
        </w:r>
        <w:r w:rsidR="00207EBE">
          <w:rPr>
            <w:rFonts w:asciiTheme="minorHAnsi" w:eastAsiaTheme="minorEastAsia" w:hAnsiTheme="minorHAnsi" w:cstheme="minorBidi"/>
            <w:iCs w:val="0"/>
            <w:kern w:val="2"/>
            <w:sz w:val="24"/>
            <w:szCs w:val="24"/>
            <w:lang w:eastAsia="nl-NL"/>
            <w14:ligatures w14:val="standardContextual"/>
          </w:rPr>
          <w:tab/>
        </w:r>
        <w:r w:rsidR="00207EBE" w:rsidRPr="00415326">
          <w:rPr>
            <w:rStyle w:val="Hyperlink"/>
          </w:rPr>
          <w:t>GeÏmporteerde documenten openen als preview</w:t>
        </w:r>
        <w:r w:rsidR="00207EBE">
          <w:rPr>
            <w:webHidden/>
          </w:rPr>
          <w:tab/>
        </w:r>
        <w:r w:rsidR="00207EBE">
          <w:rPr>
            <w:webHidden/>
          </w:rPr>
          <w:fldChar w:fldCharType="begin"/>
        </w:r>
        <w:r w:rsidR="00207EBE">
          <w:rPr>
            <w:webHidden/>
          </w:rPr>
          <w:instrText xml:space="preserve"> PAGEREF _Toc164417231 \h </w:instrText>
        </w:r>
        <w:r w:rsidR="00207EBE">
          <w:rPr>
            <w:webHidden/>
          </w:rPr>
        </w:r>
        <w:r w:rsidR="00207EBE">
          <w:rPr>
            <w:webHidden/>
          </w:rPr>
          <w:fldChar w:fldCharType="separate"/>
        </w:r>
        <w:r w:rsidR="00B83544">
          <w:rPr>
            <w:webHidden/>
          </w:rPr>
          <w:t>4</w:t>
        </w:r>
        <w:r w:rsidR="00207EBE">
          <w:rPr>
            <w:webHidden/>
          </w:rPr>
          <w:fldChar w:fldCharType="end"/>
        </w:r>
      </w:hyperlink>
    </w:p>
    <w:p w14:paraId="1E9E7C6D" w14:textId="7ADD87FF" w:rsidR="00207EBE" w:rsidRDefault="00C65BB0">
      <w:pPr>
        <w:pStyle w:val="TOC3"/>
        <w:tabs>
          <w:tab w:val="left" w:pos="2459"/>
        </w:tabs>
        <w:rPr>
          <w:rFonts w:asciiTheme="minorHAnsi" w:eastAsiaTheme="minorEastAsia" w:hAnsiTheme="minorHAnsi" w:cstheme="minorBidi"/>
          <w:iCs w:val="0"/>
          <w:kern w:val="2"/>
          <w:sz w:val="24"/>
          <w:szCs w:val="24"/>
          <w:lang w:eastAsia="nl-NL"/>
          <w14:ligatures w14:val="standardContextual"/>
        </w:rPr>
      </w:pPr>
      <w:hyperlink w:anchor="_Toc164417232" w:history="1">
        <w:r w:rsidR="00207EBE" w:rsidRPr="00415326">
          <w:rPr>
            <w:rStyle w:val="Hyperlink"/>
          </w:rPr>
          <w:t>2.2.2</w:t>
        </w:r>
        <w:r w:rsidR="00207EBE">
          <w:rPr>
            <w:rFonts w:asciiTheme="minorHAnsi" w:eastAsiaTheme="minorEastAsia" w:hAnsiTheme="minorHAnsi" w:cstheme="minorBidi"/>
            <w:iCs w:val="0"/>
            <w:kern w:val="2"/>
            <w:sz w:val="24"/>
            <w:szCs w:val="24"/>
            <w:lang w:eastAsia="nl-NL"/>
            <w14:ligatures w14:val="standardContextual"/>
          </w:rPr>
          <w:tab/>
        </w:r>
        <w:r w:rsidR="00207EBE" w:rsidRPr="00415326">
          <w:rPr>
            <w:rStyle w:val="Hyperlink"/>
          </w:rPr>
          <w:t>Autorisatie voor concept documenten</w:t>
        </w:r>
        <w:r w:rsidR="00207EBE">
          <w:rPr>
            <w:webHidden/>
          </w:rPr>
          <w:tab/>
        </w:r>
        <w:r w:rsidR="00207EBE">
          <w:rPr>
            <w:webHidden/>
          </w:rPr>
          <w:fldChar w:fldCharType="begin"/>
        </w:r>
        <w:r w:rsidR="00207EBE">
          <w:rPr>
            <w:webHidden/>
          </w:rPr>
          <w:instrText xml:space="preserve"> PAGEREF _Toc164417232 \h </w:instrText>
        </w:r>
        <w:r w:rsidR="00207EBE">
          <w:rPr>
            <w:webHidden/>
          </w:rPr>
        </w:r>
        <w:r w:rsidR="00207EBE">
          <w:rPr>
            <w:webHidden/>
          </w:rPr>
          <w:fldChar w:fldCharType="separate"/>
        </w:r>
        <w:r w:rsidR="00B83544">
          <w:rPr>
            <w:webHidden/>
          </w:rPr>
          <w:t>5</w:t>
        </w:r>
        <w:r w:rsidR="00207EBE">
          <w:rPr>
            <w:webHidden/>
          </w:rPr>
          <w:fldChar w:fldCharType="end"/>
        </w:r>
      </w:hyperlink>
    </w:p>
    <w:p w14:paraId="411829FB" w14:textId="52D338F5" w:rsidR="00207EBE" w:rsidRDefault="00C65BB0">
      <w:pPr>
        <w:pStyle w:val="TOC2"/>
        <w:rPr>
          <w:rFonts w:asciiTheme="minorHAnsi" w:eastAsiaTheme="minorEastAsia" w:hAnsiTheme="minorHAnsi" w:cstheme="minorBidi"/>
          <w:noProof/>
          <w:kern w:val="2"/>
          <w:sz w:val="24"/>
          <w:szCs w:val="24"/>
          <w:lang w:eastAsia="nl-NL"/>
          <w14:ligatures w14:val="standardContextual"/>
        </w:rPr>
      </w:pPr>
      <w:hyperlink w:anchor="_Toc164417233" w:history="1">
        <w:r w:rsidR="00207EBE" w:rsidRPr="00415326">
          <w:rPr>
            <w:rStyle w:val="Hyperlink"/>
            <w:noProof/>
            <w:lang w:val="en-US"/>
            <w14:scene3d>
              <w14:camera w14:prst="orthographicFront"/>
              <w14:lightRig w14:rig="threePt" w14:dir="t">
                <w14:rot w14:lat="0" w14:lon="0" w14:rev="0"/>
              </w14:lightRig>
            </w14:scene3d>
          </w:rPr>
          <w:t>2.3</w:t>
        </w:r>
        <w:r w:rsidR="00207EBE">
          <w:rPr>
            <w:rFonts w:asciiTheme="minorHAnsi" w:eastAsiaTheme="minorEastAsia" w:hAnsiTheme="minorHAnsi" w:cstheme="minorBidi"/>
            <w:noProof/>
            <w:kern w:val="2"/>
            <w:sz w:val="24"/>
            <w:szCs w:val="24"/>
            <w:lang w:eastAsia="nl-NL"/>
            <w14:ligatures w14:val="standardContextual"/>
          </w:rPr>
          <w:tab/>
        </w:r>
        <w:r w:rsidR="00207EBE" w:rsidRPr="00415326">
          <w:rPr>
            <w:rStyle w:val="Hyperlink"/>
            <w:noProof/>
            <w:lang w:val="en-US"/>
          </w:rPr>
          <w:t>Dashboards &amp; Reports</w:t>
        </w:r>
        <w:r w:rsidR="00207EBE">
          <w:rPr>
            <w:noProof/>
            <w:webHidden/>
          </w:rPr>
          <w:tab/>
        </w:r>
        <w:r w:rsidR="00207EBE">
          <w:rPr>
            <w:noProof/>
            <w:webHidden/>
          </w:rPr>
          <w:fldChar w:fldCharType="begin"/>
        </w:r>
        <w:r w:rsidR="00207EBE">
          <w:rPr>
            <w:noProof/>
            <w:webHidden/>
          </w:rPr>
          <w:instrText xml:space="preserve"> PAGEREF _Toc164417233 \h </w:instrText>
        </w:r>
        <w:r w:rsidR="00207EBE">
          <w:rPr>
            <w:noProof/>
            <w:webHidden/>
          </w:rPr>
        </w:r>
        <w:r w:rsidR="00207EBE">
          <w:rPr>
            <w:noProof/>
            <w:webHidden/>
          </w:rPr>
          <w:fldChar w:fldCharType="separate"/>
        </w:r>
        <w:r w:rsidR="00B83544">
          <w:rPr>
            <w:noProof/>
            <w:webHidden/>
          </w:rPr>
          <w:t>6</w:t>
        </w:r>
        <w:r w:rsidR="00207EBE">
          <w:rPr>
            <w:noProof/>
            <w:webHidden/>
          </w:rPr>
          <w:fldChar w:fldCharType="end"/>
        </w:r>
      </w:hyperlink>
    </w:p>
    <w:p w14:paraId="570F477E" w14:textId="18F10A4E" w:rsidR="00207EBE" w:rsidRDefault="00C65BB0">
      <w:pPr>
        <w:pStyle w:val="TOC3"/>
        <w:tabs>
          <w:tab w:val="left" w:pos="2459"/>
        </w:tabs>
        <w:rPr>
          <w:rFonts w:asciiTheme="minorHAnsi" w:eastAsiaTheme="minorEastAsia" w:hAnsiTheme="minorHAnsi" w:cstheme="minorBidi"/>
          <w:iCs w:val="0"/>
          <w:kern w:val="2"/>
          <w:sz w:val="24"/>
          <w:szCs w:val="24"/>
          <w:lang w:eastAsia="nl-NL"/>
          <w14:ligatures w14:val="standardContextual"/>
        </w:rPr>
      </w:pPr>
      <w:hyperlink w:anchor="_Toc164417234" w:history="1">
        <w:r w:rsidR="00207EBE" w:rsidRPr="00415326">
          <w:rPr>
            <w:rStyle w:val="Hyperlink"/>
            <w:rFonts w:cs="Times New Roman"/>
            <w:lang w:eastAsia="nl-NL"/>
          </w:rPr>
          <w:t>2.3.1</w:t>
        </w:r>
        <w:r w:rsidR="00207EBE">
          <w:rPr>
            <w:rFonts w:asciiTheme="minorHAnsi" w:eastAsiaTheme="minorEastAsia" w:hAnsiTheme="minorHAnsi" w:cstheme="minorBidi"/>
            <w:iCs w:val="0"/>
            <w:kern w:val="2"/>
            <w:sz w:val="24"/>
            <w:szCs w:val="24"/>
            <w:lang w:eastAsia="nl-NL"/>
            <w14:ligatures w14:val="standardContextual"/>
          </w:rPr>
          <w:tab/>
        </w:r>
        <w:r w:rsidR="00207EBE" w:rsidRPr="00415326">
          <w:rPr>
            <w:rStyle w:val="Hyperlink"/>
            <w:lang w:eastAsia="nl-NL"/>
          </w:rPr>
          <w:t>Aanpassingen aan rapport Dossierraadpleginglog</w:t>
        </w:r>
        <w:r w:rsidR="00207EBE">
          <w:rPr>
            <w:webHidden/>
          </w:rPr>
          <w:tab/>
        </w:r>
        <w:r w:rsidR="00207EBE">
          <w:rPr>
            <w:webHidden/>
          </w:rPr>
          <w:fldChar w:fldCharType="begin"/>
        </w:r>
        <w:r w:rsidR="00207EBE">
          <w:rPr>
            <w:webHidden/>
          </w:rPr>
          <w:instrText xml:space="preserve"> PAGEREF _Toc164417234 \h </w:instrText>
        </w:r>
        <w:r w:rsidR="00207EBE">
          <w:rPr>
            <w:webHidden/>
          </w:rPr>
        </w:r>
        <w:r w:rsidR="00207EBE">
          <w:rPr>
            <w:webHidden/>
          </w:rPr>
          <w:fldChar w:fldCharType="separate"/>
        </w:r>
        <w:r w:rsidR="00B83544">
          <w:rPr>
            <w:webHidden/>
          </w:rPr>
          <w:t>6</w:t>
        </w:r>
        <w:r w:rsidR="00207EBE">
          <w:rPr>
            <w:webHidden/>
          </w:rPr>
          <w:fldChar w:fldCharType="end"/>
        </w:r>
      </w:hyperlink>
    </w:p>
    <w:p w14:paraId="0036874B" w14:textId="14340D85" w:rsidR="00207EBE" w:rsidRDefault="00C65BB0">
      <w:pPr>
        <w:pStyle w:val="TOC3"/>
        <w:tabs>
          <w:tab w:val="left" w:pos="2459"/>
        </w:tabs>
        <w:rPr>
          <w:rFonts w:asciiTheme="minorHAnsi" w:eastAsiaTheme="minorEastAsia" w:hAnsiTheme="minorHAnsi" w:cstheme="minorBidi"/>
          <w:iCs w:val="0"/>
          <w:kern w:val="2"/>
          <w:sz w:val="24"/>
          <w:szCs w:val="24"/>
          <w:lang w:eastAsia="nl-NL"/>
          <w14:ligatures w14:val="standardContextual"/>
        </w:rPr>
      </w:pPr>
      <w:hyperlink w:anchor="_Toc164417235" w:history="1">
        <w:r w:rsidR="00207EBE" w:rsidRPr="00415326">
          <w:rPr>
            <w:rStyle w:val="Hyperlink"/>
            <w:lang w:eastAsia="nl-NL"/>
          </w:rPr>
          <w:t>2.3.2</w:t>
        </w:r>
        <w:r w:rsidR="00207EBE">
          <w:rPr>
            <w:rFonts w:asciiTheme="minorHAnsi" w:eastAsiaTheme="minorEastAsia" w:hAnsiTheme="minorHAnsi" w:cstheme="minorBidi"/>
            <w:iCs w:val="0"/>
            <w:kern w:val="2"/>
            <w:sz w:val="24"/>
            <w:szCs w:val="24"/>
            <w:lang w:eastAsia="nl-NL"/>
            <w14:ligatures w14:val="standardContextual"/>
          </w:rPr>
          <w:tab/>
        </w:r>
        <w:r w:rsidR="00207EBE" w:rsidRPr="00415326">
          <w:rPr>
            <w:rStyle w:val="Hyperlink"/>
            <w:lang w:eastAsia="nl-NL"/>
          </w:rPr>
          <w:t>Aanpassingen aan rapportages ziektetrajecten per verzekeraar en ziektetrajecten per werkgever met relevante polissen</w:t>
        </w:r>
        <w:r w:rsidR="00207EBE">
          <w:rPr>
            <w:webHidden/>
          </w:rPr>
          <w:tab/>
        </w:r>
        <w:r w:rsidR="00207EBE">
          <w:rPr>
            <w:webHidden/>
          </w:rPr>
          <w:fldChar w:fldCharType="begin"/>
        </w:r>
        <w:r w:rsidR="00207EBE">
          <w:rPr>
            <w:webHidden/>
          </w:rPr>
          <w:instrText xml:space="preserve"> PAGEREF _Toc164417235 \h </w:instrText>
        </w:r>
        <w:r w:rsidR="00207EBE">
          <w:rPr>
            <w:webHidden/>
          </w:rPr>
        </w:r>
        <w:r w:rsidR="00207EBE">
          <w:rPr>
            <w:webHidden/>
          </w:rPr>
          <w:fldChar w:fldCharType="separate"/>
        </w:r>
        <w:r w:rsidR="00B83544">
          <w:rPr>
            <w:webHidden/>
          </w:rPr>
          <w:t>6</w:t>
        </w:r>
        <w:r w:rsidR="00207EBE">
          <w:rPr>
            <w:webHidden/>
          </w:rPr>
          <w:fldChar w:fldCharType="end"/>
        </w:r>
      </w:hyperlink>
    </w:p>
    <w:p w14:paraId="46F0E58B" w14:textId="4A4EFBD5" w:rsidR="00207EBE" w:rsidRDefault="00C65BB0">
      <w:pPr>
        <w:pStyle w:val="TOC2"/>
        <w:rPr>
          <w:rFonts w:asciiTheme="minorHAnsi" w:eastAsiaTheme="minorEastAsia" w:hAnsiTheme="minorHAnsi" w:cstheme="minorBidi"/>
          <w:noProof/>
          <w:kern w:val="2"/>
          <w:sz w:val="24"/>
          <w:szCs w:val="24"/>
          <w:lang w:eastAsia="nl-NL"/>
          <w14:ligatures w14:val="standardContextual"/>
        </w:rPr>
      </w:pPr>
      <w:hyperlink w:anchor="_Toc164417236" w:history="1">
        <w:r w:rsidR="00207EBE" w:rsidRPr="00415326">
          <w:rPr>
            <w:rStyle w:val="Hyperlink"/>
            <w:noProof/>
            <w:lang w:val="en-US"/>
            <w14:scene3d>
              <w14:camera w14:prst="orthographicFront"/>
              <w14:lightRig w14:rig="threePt" w14:dir="t">
                <w14:rot w14:lat="0" w14:lon="0" w14:rev="0"/>
              </w14:lightRig>
            </w14:scene3d>
          </w:rPr>
          <w:t>2.4</w:t>
        </w:r>
        <w:r w:rsidR="00207EBE">
          <w:rPr>
            <w:rFonts w:asciiTheme="minorHAnsi" w:eastAsiaTheme="minorEastAsia" w:hAnsiTheme="minorHAnsi" w:cstheme="minorBidi"/>
            <w:noProof/>
            <w:kern w:val="2"/>
            <w:sz w:val="24"/>
            <w:szCs w:val="24"/>
            <w:lang w:eastAsia="nl-NL"/>
            <w14:ligatures w14:val="standardContextual"/>
          </w:rPr>
          <w:tab/>
        </w:r>
        <w:r w:rsidR="00207EBE" w:rsidRPr="00415326">
          <w:rPr>
            <w:rStyle w:val="Hyperlink"/>
            <w:noProof/>
            <w:lang w:val="en-US"/>
          </w:rPr>
          <w:t>Connect XS</w:t>
        </w:r>
        <w:r w:rsidR="00207EBE">
          <w:rPr>
            <w:noProof/>
            <w:webHidden/>
          </w:rPr>
          <w:tab/>
        </w:r>
        <w:r w:rsidR="00207EBE">
          <w:rPr>
            <w:noProof/>
            <w:webHidden/>
          </w:rPr>
          <w:fldChar w:fldCharType="begin"/>
        </w:r>
        <w:r w:rsidR="00207EBE">
          <w:rPr>
            <w:noProof/>
            <w:webHidden/>
          </w:rPr>
          <w:instrText xml:space="preserve"> PAGEREF _Toc164417236 \h </w:instrText>
        </w:r>
        <w:r w:rsidR="00207EBE">
          <w:rPr>
            <w:noProof/>
            <w:webHidden/>
          </w:rPr>
        </w:r>
        <w:r w:rsidR="00207EBE">
          <w:rPr>
            <w:noProof/>
            <w:webHidden/>
          </w:rPr>
          <w:fldChar w:fldCharType="separate"/>
        </w:r>
        <w:r w:rsidR="00B83544">
          <w:rPr>
            <w:noProof/>
            <w:webHidden/>
          </w:rPr>
          <w:t>7</w:t>
        </w:r>
        <w:r w:rsidR="00207EBE">
          <w:rPr>
            <w:noProof/>
            <w:webHidden/>
          </w:rPr>
          <w:fldChar w:fldCharType="end"/>
        </w:r>
      </w:hyperlink>
    </w:p>
    <w:p w14:paraId="22A2E02A" w14:textId="0DA3861A" w:rsidR="00207EBE" w:rsidRDefault="00C65BB0">
      <w:pPr>
        <w:pStyle w:val="TOC3"/>
        <w:tabs>
          <w:tab w:val="left" w:pos="2459"/>
        </w:tabs>
        <w:rPr>
          <w:rFonts w:asciiTheme="minorHAnsi" w:eastAsiaTheme="minorEastAsia" w:hAnsiTheme="minorHAnsi" w:cstheme="minorBidi"/>
          <w:iCs w:val="0"/>
          <w:kern w:val="2"/>
          <w:sz w:val="24"/>
          <w:szCs w:val="24"/>
          <w:lang w:eastAsia="nl-NL"/>
          <w14:ligatures w14:val="standardContextual"/>
        </w:rPr>
      </w:pPr>
      <w:hyperlink w:anchor="_Toc164417237" w:history="1">
        <w:r w:rsidR="00207EBE" w:rsidRPr="00415326">
          <w:rPr>
            <w:rStyle w:val="Hyperlink"/>
          </w:rPr>
          <w:t>2.4.1</w:t>
        </w:r>
        <w:r w:rsidR="00207EBE">
          <w:rPr>
            <w:rFonts w:asciiTheme="minorHAnsi" w:eastAsiaTheme="minorEastAsia" w:hAnsiTheme="minorHAnsi" w:cstheme="minorBidi"/>
            <w:iCs w:val="0"/>
            <w:kern w:val="2"/>
            <w:sz w:val="24"/>
            <w:szCs w:val="24"/>
            <w:lang w:eastAsia="nl-NL"/>
            <w14:ligatures w14:val="standardContextual"/>
          </w:rPr>
          <w:tab/>
        </w:r>
        <w:r w:rsidR="00207EBE" w:rsidRPr="00415326">
          <w:rPr>
            <w:rStyle w:val="Hyperlink"/>
          </w:rPr>
          <w:t>Arbodienstvastlegging op afdeling automatisch afleiden van de werkgever</w:t>
        </w:r>
        <w:r w:rsidR="00207EBE">
          <w:rPr>
            <w:webHidden/>
          </w:rPr>
          <w:tab/>
        </w:r>
        <w:r w:rsidR="00207EBE">
          <w:rPr>
            <w:webHidden/>
          </w:rPr>
          <w:fldChar w:fldCharType="begin"/>
        </w:r>
        <w:r w:rsidR="00207EBE">
          <w:rPr>
            <w:webHidden/>
          </w:rPr>
          <w:instrText xml:space="preserve"> PAGEREF _Toc164417237 \h </w:instrText>
        </w:r>
        <w:r w:rsidR="00207EBE">
          <w:rPr>
            <w:webHidden/>
          </w:rPr>
        </w:r>
        <w:r w:rsidR="00207EBE">
          <w:rPr>
            <w:webHidden/>
          </w:rPr>
          <w:fldChar w:fldCharType="separate"/>
        </w:r>
        <w:r w:rsidR="00B83544">
          <w:rPr>
            <w:webHidden/>
          </w:rPr>
          <w:t>7</w:t>
        </w:r>
        <w:r w:rsidR="00207EBE">
          <w:rPr>
            <w:webHidden/>
          </w:rPr>
          <w:fldChar w:fldCharType="end"/>
        </w:r>
      </w:hyperlink>
    </w:p>
    <w:p w14:paraId="5D7E64E0" w14:textId="52A8FFEB" w:rsidR="00207EBE" w:rsidRDefault="00C65BB0">
      <w:pPr>
        <w:pStyle w:val="TOC1"/>
        <w:rPr>
          <w:rFonts w:asciiTheme="minorHAnsi" w:eastAsiaTheme="minorEastAsia" w:hAnsiTheme="minorHAnsi" w:cstheme="minorBidi"/>
          <w:bCs w:val="0"/>
          <w:iCs w:val="0"/>
          <w:caps w:val="0"/>
          <w:kern w:val="2"/>
          <w:sz w:val="24"/>
          <w:szCs w:val="24"/>
          <w:lang w:eastAsia="nl-NL"/>
          <w14:ligatures w14:val="standardContextual"/>
        </w:rPr>
      </w:pPr>
      <w:hyperlink w:anchor="_Toc164417238" w:history="1">
        <w:r w:rsidR="00207EBE" w:rsidRPr="00415326">
          <w:rPr>
            <w:rStyle w:val="Hyperlink"/>
          </w:rPr>
          <w:t>3</w:t>
        </w:r>
        <w:r w:rsidR="00207EBE">
          <w:rPr>
            <w:rFonts w:asciiTheme="minorHAnsi" w:eastAsiaTheme="minorEastAsia" w:hAnsiTheme="minorHAnsi" w:cstheme="minorBidi"/>
            <w:bCs w:val="0"/>
            <w:iCs w:val="0"/>
            <w:caps w:val="0"/>
            <w:kern w:val="2"/>
            <w:sz w:val="24"/>
            <w:szCs w:val="24"/>
            <w:lang w:eastAsia="nl-NL"/>
            <w14:ligatures w14:val="standardContextual"/>
          </w:rPr>
          <w:tab/>
        </w:r>
        <w:r w:rsidR="00207EBE" w:rsidRPr="00415326">
          <w:rPr>
            <w:rStyle w:val="Hyperlink"/>
          </w:rPr>
          <w:t>XS Modules</w:t>
        </w:r>
        <w:r w:rsidR="00207EBE">
          <w:rPr>
            <w:webHidden/>
          </w:rPr>
          <w:tab/>
        </w:r>
        <w:r w:rsidR="00207EBE">
          <w:rPr>
            <w:webHidden/>
          </w:rPr>
          <w:fldChar w:fldCharType="begin"/>
        </w:r>
        <w:r w:rsidR="00207EBE">
          <w:rPr>
            <w:webHidden/>
          </w:rPr>
          <w:instrText xml:space="preserve"> PAGEREF _Toc164417238 \h </w:instrText>
        </w:r>
        <w:r w:rsidR="00207EBE">
          <w:rPr>
            <w:webHidden/>
          </w:rPr>
        </w:r>
        <w:r w:rsidR="00207EBE">
          <w:rPr>
            <w:webHidden/>
          </w:rPr>
          <w:fldChar w:fldCharType="separate"/>
        </w:r>
        <w:r w:rsidR="00B83544">
          <w:rPr>
            <w:webHidden/>
          </w:rPr>
          <w:t>8</w:t>
        </w:r>
        <w:r w:rsidR="00207EBE">
          <w:rPr>
            <w:webHidden/>
          </w:rPr>
          <w:fldChar w:fldCharType="end"/>
        </w:r>
      </w:hyperlink>
    </w:p>
    <w:p w14:paraId="54F0D95D" w14:textId="0CDE6C72" w:rsidR="00207EBE" w:rsidRDefault="00C65BB0">
      <w:pPr>
        <w:pStyle w:val="TOC2"/>
        <w:rPr>
          <w:rFonts w:asciiTheme="minorHAnsi" w:eastAsiaTheme="minorEastAsia" w:hAnsiTheme="minorHAnsi" w:cstheme="minorBidi"/>
          <w:noProof/>
          <w:kern w:val="2"/>
          <w:sz w:val="24"/>
          <w:szCs w:val="24"/>
          <w:lang w:eastAsia="nl-NL"/>
          <w14:ligatures w14:val="standardContextual"/>
        </w:rPr>
      </w:pPr>
      <w:hyperlink w:anchor="_Toc164417239" w:history="1">
        <w:r w:rsidR="00207EBE" w:rsidRPr="00415326">
          <w:rPr>
            <w:rStyle w:val="Hyperlink"/>
            <w:noProof/>
            <w14:scene3d>
              <w14:camera w14:prst="orthographicFront"/>
              <w14:lightRig w14:rig="threePt" w14:dir="t">
                <w14:rot w14:lat="0" w14:lon="0" w14:rev="0"/>
              </w14:lightRig>
            </w14:scene3d>
          </w:rPr>
          <w:t>3.1</w:t>
        </w:r>
        <w:r w:rsidR="00207EBE">
          <w:rPr>
            <w:rFonts w:asciiTheme="minorHAnsi" w:eastAsiaTheme="minorEastAsia" w:hAnsiTheme="minorHAnsi" w:cstheme="minorBidi"/>
            <w:noProof/>
            <w:kern w:val="2"/>
            <w:sz w:val="24"/>
            <w:szCs w:val="24"/>
            <w:lang w:eastAsia="nl-NL"/>
            <w14:ligatures w14:val="standardContextual"/>
          </w:rPr>
          <w:tab/>
        </w:r>
        <w:r w:rsidR="00207EBE" w:rsidRPr="00415326">
          <w:rPr>
            <w:rStyle w:val="Hyperlink"/>
            <w:noProof/>
          </w:rPr>
          <w:t>Contracts</w:t>
        </w:r>
        <w:r w:rsidR="00207EBE">
          <w:rPr>
            <w:noProof/>
            <w:webHidden/>
          </w:rPr>
          <w:tab/>
        </w:r>
        <w:r w:rsidR="00207EBE">
          <w:rPr>
            <w:noProof/>
            <w:webHidden/>
          </w:rPr>
          <w:fldChar w:fldCharType="begin"/>
        </w:r>
        <w:r w:rsidR="00207EBE">
          <w:rPr>
            <w:noProof/>
            <w:webHidden/>
          </w:rPr>
          <w:instrText xml:space="preserve"> PAGEREF _Toc164417239 \h </w:instrText>
        </w:r>
        <w:r w:rsidR="00207EBE">
          <w:rPr>
            <w:noProof/>
            <w:webHidden/>
          </w:rPr>
        </w:r>
        <w:r w:rsidR="00207EBE">
          <w:rPr>
            <w:noProof/>
            <w:webHidden/>
          </w:rPr>
          <w:fldChar w:fldCharType="separate"/>
        </w:r>
        <w:r w:rsidR="00B83544">
          <w:rPr>
            <w:noProof/>
            <w:webHidden/>
          </w:rPr>
          <w:t>8</w:t>
        </w:r>
        <w:r w:rsidR="00207EBE">
          <w:rPr>
            <w:noProof/>
            <w:webHidden/>
          </w:rPr>
          <w:fldChar w:fldCharType="end"/>
        </w:r>
      </w:hyperlink>
    </w:p>
    <w:p w14:paraId="36CFA585" w14:textId="435A8428" w:rsidR="00207EBE" w:rsidRDefault="00C65BB0">
      <w:pPr>
        <w:pStyle w:val="TOC3"/>
        <w:tabs>
          <w:tab w:val="left" w:pos="2459"/>
        </w:tabs>
        <w:rPr>
          <w:rFonts w:asciiTheme="minorHAnsi" w:eastAsiaTheme="minorEastAsia" w:hAnsiTheme="minorHAnsi" w:cstheme="minorBidi"/>
          <w:iCs w:val="0"/>
          <w:kern w:val="2"/>
          <w:sz w:val="24"/>
          <w:szCs w:val="24"/>
          <w:lang w:eastAsia="nl-NL"/>
          <w14:ligatures w14:val="standardContextual"/>
        </w:rPr>
      </w:pPr>
      <w:hyperlink w:anchor="_Toc164417240" w:history="1">
        <w:r w:rsidR="00207EBE" w:rsidRPr="00415326">
          <w:rPr>
            <w:rStyle w:val="Hyperlink"/>
          </w:rPr>
          <w:t>3.1.1</w:t>
        </w:r>
        <w:r w:rsidR="00207EBE">
          <w:rPr>
            <w:rFonts w:asciiTheme="minorHAnsi" w:eastAsiaTheme="minorEastAsia" w:hAnsiTheme="minorHAnsi" w:cstheme="minorBidi"/>
            <w:iCs w:val="0"/>
            <w:kern w:val="2"/>
            <w:sz w:val="24"/>
            <w:szCs w:val="24"/>
            <w:lang w:eastAsia="nl-NL"/>
            <w14:ligatures w14:val="standardContextual"/>
          </w:rPr>
          <w:tab/>
        </w:r>
        <w:r w:rsidR="00207EBE" w:rsidRPr="00415326">
          <w:rPr>
            <w:rStyle w:val="Hyperlink"/>
          </w:rPr>
          <w:t>Status wijzigen van definitieve niet gefactureerde verrichtingen</w:t>
        </w:r>
        <w:r w:rsidR="00207EBE">
          <w:rPr>
            <w:webHidden/>
          </w:rPr>
          <w:tab/>
        </w:r>
        <w:r w:rsidR="00207EBE">
          <w:rPr>
            <w:webHidden/>
          </w:rPr>
          <w:fldChar w:fldCharType="begin"/>
        </w:r>
        <w:r w:rsidR="00207EBE">
          <w:rPr>
            <w:webHidden/>
          </w:rPr>
          <w:instrText xml:space="preserve"> PAGEREF _Toc164417240 \h </w:instrText>
        </w:r>
        <w:r w:rsidR="00207EBE">
          <w:rPr>
            <w:webHidden/>
          </w:rPr>
        </w:r>
        <w:r w:rsidR="00207EBE">
          <w:rPr>
            <w:webHidden/>
          </w:rPr>
          <w:fldChar w:fldCharType="separate"/>
        </w:r>
        <w:r w:rsidR="00B83544">
          <w:rPr>
            <w:webHidden/>
          </w:rPr>
          <w:t>8</w:t>
        </w:r>
        <w:r w:rsidR="00207EBE">
          <w:rPr>
            <w:webHidden/>
          </w:rPr>
          <w:fldChar w:fldCharType="end"/>
        </w:r>
      </w:hyperlink>
    </w:p>
    <w:p w14:paraId="570DA5E6" w14:textId="705AD53B" w:rsidR="00207EBE" w:rsidRDefault="00C65BB0">
      <w:pPr>
        <w:pStyle w:val="TOC2"/>
        <w:rPr>
          <w:rFonts w:asciiTheme="minorHAnsi" w:eastAsiaTheme="minorEastAsia" w:hAnsiTheme="minorHAnsi" w:cstheme="minorBidi"/>
          <w:noProof/>
          <w:kern w:val="2"/>
          <w:sz w:val="24"/>
          <w:szCs w:val="24"/>
          <w:lang w:eastAsia="nl-NL"/>
          <w14:ligatures w14:val="standardContextual"/>
        </w:rPr>
      </w:pPr>
      <w:hyperlink w:anchor="_Toc164417241" w:history="1">
        <w:r w:rsidR="00207EBE" w:rsidRPr="00415326">
          <w:rPr>
            <w:rStyle w:val="Hyperlink"/>
            <w:noProof/>
            <w14:scene3d>
              <w14:camera w14:prst="orthographicFront"/>
              <w14:lightRig w14:rig="threePt" w14:dir="t">
                <w14:rot w14:lat="0" w14:lon="0" w14:rev="0"/>
              </w14:lightRig>
            </w14:scene3d>
          </w:rPr>
          <w:t>3.2</w:t>
        </w:r>
        <w:r w:rsidR="00207EBE">
          <w:rPr>
            <w:rFonts w:asciiTheme="minorHAnsi" w:eastAsiaTheme="minorEastAsia" w:hAnsiTheme="minorHAnsi" w:cstheme="minorBidi"/>
            <w:noProof/>
            <w:kern w:val="2"/>
            <w:sz w:val="24"/>
            <w:szCs w:val="24"/>
            <w:lang w:eastAsia="nl-NL"/>
            <w14:ligatures w14:val="standardContextual"/>
          </w:rPr>
          <w:tab/>
        </w:r>
        <w:r w:rsidR="00207EBE" w:rsidRPr="00415326">
          <w:rPr>
            <w:rStyle w:val="Hyperlink"/>
            <w:noProof/>
          </w:rPr>
          <w:t>Datastreams</w:t>
        </w:r>
        <w:r w:rsidR="00207EBE">
          <w:rPr>
            <w:noProof/>
            <w:webHidden/>
          </w:rPr>
          <w:tab/>
        </w:r>
        <w:r w:rsidR="00207EBE">
          <w:rPr>
            <w:noProof/>
            <w:webHidden/>
          </w:rPr>
          <w:fldChar w:fldCharType="begin"/>
        </w:r>
        <w:r w:rsidR="00207EBE">
          <w:rPr>
            <w:noProof/>
            <w:webHidden/>
          </w:rPr>
          <w:instrText xml:space="preserve"> PAGEREF _Toc164417241 \h </w:instrText>
        </w:r>
        <w:r w:rsidR="00207EBE">
          <w:rPr>
            <w:noProof/>
            <w:webHidden/>
          </w:rPr>
        </w:r>
        <w:r w:rsidR="00207EBE">
          <w:rPr>
            <w:noProof/>
            <w:webHidden/>
          </w:rPr>
          <w:fldChar w:fldCharType="separate"/>
        </w:r>
        <w:r w:rsidR="00B83544">
          <w:rPr>
            <w:noProof/>
            <w:webHidden/>
          </w:rPr>
          <w:t>10</w:t>
        </w:r>
        <w:r w:rsidR="00207EBE">
          <w:rPr>
            <w:noProof/>
            <w:webHidden/>
          </w:rPr>
          <w:fldChar w:fldCharType="end"/>
        </w:r>
      </w:hyperlink>
    </w:p>
    <w:p w14:paraId="41A24671" w14:textId="5F2F494E" w:rsidR="00207EBE" w:rsidRDefault="00C65BB0">
      <w:pPr>
        <w:pStyle w:val="TOC3"/>
        <w:tabs>
          <w:tab w:val="left" w:pos="2459"/>
        </w:tabs>
        <w:rPr>
          <w:rFonts w:asciiTheme="minorHAnsi" w:eastAsiaTheme="minorEastAsia" w:hAnsiTheme="minorHAnsi" w:cstheme="minorBidi"/>
          <w:iCs w:val="0"/>
          <w:kern w:val="2"/>
          <w:sz w:val="24"/>
          <w:szCs w:val="24"/>
          <w:lang w:eastAsia="nl-NL"/>
          <w14:ligatures w14:val="standardContextual"/>
        </w:rPr>
      </w:pPr>
      <w:hyperlink w:anchor="_Toc164417242" w:history="1">
        <w:r w:rsidR="00207EBE" w:rsidRPr="00415326">
          <w:rPr>
            <w:rStyle w:val="Hyperlink"/>
            <w:lang w:eastAsia="nl-NL"/>
          </w:rPr>
          <w:t>3.2.1</w:t>
        </w:r>
        <w:r w:rsidR="00207EBE">
          <w:rPr>
            <w:rFonts w:asciiTheme="minorHAnsi" w:eastAsiaTheme="minorEastAsia" w:hAnsiTheme="minorHAnsi" w:cstheme="minorBidi"/>
            <w:iCs w:val="0"/>
            <w:kern w:val="2"/>
            <w:sz w:val="24"/>
            <w:szCs w:val="24"/>
            <w:lang w:eastAsia="nl-NL"/>
            <w14:ligatures w14:val="standardContextual"/>
          </w:rPr>
          <w:tab/>
        </w:r>
        <w:r w:rsidR="00207EBE" w:rsidRPr="00415326">
          <w:rPr>
            <w:rStyle w:val="Hyperlink"/>
            <w:shd w:val="clear" w:color="auto" w:fill="FFFFFF"/>
            <w:lang w:eastAsia="nl-NL"/>
          </w:rPr>
          <w:t>Aanpassingen aan stream polisdeelnemers</w:t>
        </w:r>
        <w:r w:rsidR="00207EBE">
          <w:rPr>
            <w:webHidden/>
          </w:rPr>
          <w:tab/>
        </w:r>
        <w:r w:rsidR="00207EBE">
          <w:rPr>
            <w:webHidden/>
          </w:rPr>
          <w:fldChar w:fldCharType="begin"/>
        </w:r>
        <w:r w:rsidR="00207EBE">
          <w:rPr>
            <w:webHidden/>
          </w:rPr>
          <w:instrText xml:space="preserve"> PAGEREF _Toc164417242 \h </w:instrText>
        </w:r>
        <w:r w:rsidR="00207EBE">
          <w:rPr>
            <w:webHidden/>
          </w:rPr>
        </w:r>
        <w:r w:rsidR="00207EBE">
          <w:rPr>
            <w:webHidden/>
          </w:rPr>
          <w:fldChar w:fldCharType="separate"/>
        </w:r>
        <w:r w:rsidR="00B83544">
          <w:rPr>
            <w:webHidden/>
          </w:rPr>
          <w:t>10</w:t>
        </w:r>
        <w:r w:rsidR="00207EBE">
          <w:rPr>
            <w:webHidden/>
          </w:rPr>
          <w:fldChar w:fldCharType="end"/>
        </w:r>
      </w:hyperlink>
    </w:p>
    <w:p w14:paraId="09752762" w14:textId="3684403B" w:rsidR="00207EBE" w:rsidRDefault="00C65BB0">
      <w:pPr>
        <w:pStyle w:val="TOC2"/>
        <w:rPr>
          <w:rFonts w:asciiTheme="minorHAnsi" w:eastAsiaTheme="minorEastAsia" w:hAnsiTheme="minorHAnsi" w:cstheme="minorBidi"/>
          <w:noProof/>
          <w:kern w:val="2"/>
          <w:sz w:val="24"/>
          <w:szCs w:val="24"/>
          <w:lang w:eastAsia="nl-NL"/>
          <w14:ligatures w14:val="standardContextual"/>
        </w:rPr>
      </w:pPr>
      <w:hyperlink w:anchor="_Toc164417243" w:history="1">
        <w:r w:rsidR="00207EBE" w:rsidRPr="00415326">
          <w:rPr>
            <w:rStyle w:val="Hyperlink"/>
            <w:noProof/>
            <w14:scene3d>
              <w14:camera w14:prst="orthographicFront"/>
              <w14:lightRig w14:rig="threePt" w14:dir="t">
                <w14:rot w14:lat="0" w14:lon="0" w14:rev="0"/>
              </w14:lightRig>
            </w14:scene3d>
          </w:rPr>
          <w:t>3.3</w:t>
        </w:r>
        <w:r w:rsidR="00207EBE">
          <w:rPr>
            <w:rFonts w:asciiTheme="minorHAnsi" w:eastAsiaTheme="minorEastAsia" w:hAnsiTheme="minorHAnsi" w:cstheme="minorBidi"/>
            <w:noProof/>
            <w:kern w:val="2"/>
            <w:sz w:val="24"/>
            <w:szCs w:val="24"/>
            <w:lang w:eastAsia="nl-NL"/>
            <w14:ligatures w14:val="standardContextual"/>
          </w:rPr>
          <w:tab/>
        </w:r>
        <w:r w:rsidR="00207EBE" w:rsidRPr="00415326">
          <w:rPr>
            <w:rStyle w:val="Hyperlink"/>
            <w:noProof/>
          </w:rPr>
          <w:t>Benefits</w:t>
        </w:r>
        <w:r w:rsidR="00207EBE">
          <w:rPr>
            <w:noProof/>
            <w:webHidden/>
          </w:rPr>
          <w:tab/>
        </w:r>
        <w:r w:rsidR="00207EBE">
          <w:rPr>
            <w:noProof/>
            <w:webHidden/>
          </w:rPr>
          <w:fldChar w:fldCharType="begin"/>
        </w:r>
        <w:r w:rsidR="00207EBE">
          <w:rPr>
            <w:noProof/>
            <w:webHidden/>
          </w:rPr>
          <w:instrText xml:space="preserve"> PAGEREF _Toc164417243 \h </w:instrText>
        </w:r>
        <w:r w:rsidR="00207EBE">
          <w:rPr>
            <w:noProof/>
            <w:webHidden/>
          </w:rPr>
        </w:r>
        <w:r w:rsidR="00207EBE">
          <w:rPr>
            <w:noProof/>
            <w:webHidden/>
          </w:rPr>
          <w:fldChar w:fldCharType="separate"/>
        </w:r>
        <w:r w:rsidR="00B83544">
          <w:rPr>
            <w:noProof/>
            <w:webHidden/>
          </w:rPr>
          <w:t>10</w:t>
        </w:r>
        <w:r w:rsidR="00207EBE">
          <w:rPr>
            <w:noProof/>
            <w:webHidden/>
          </w:rPr>
          <w:fldChar w:fldCharType="end"/>
        </w:r>
      </w:hyperlink>
    </w:p>
    <w:p w14:paraId="6E749545" w14:textId="5BDBF606" w:rsidR="00207EBE" w:rsidRDefault="00C65BB0">
      <w:pPr>
        <w:pStyle w:val="TOC3"/>
        <w:tabs>
          <w:tab w:val="left" w:pos="2459"/>
        </w:tabs>
        <w:rPr>
          <w:rFonts w:asciiTheme="minorHAnsi" w:eastAsiaTheme="minorEastAsia" w:hAnsiTheme="minorHAnsi" w:cstheme="minorBidi"/>
          <w:iCs w:val="0"/>
          <w:kern w:val="2"/>
          <w:sz w:val="24"/>
          <w:szCs w:val="24"/>
          <w:lang w:eastAsia="nl-NL"/>
          <w14:ligatures w14:val="standardContextual"/>
        </w:rPr>
      </w:pPr>
      <w:hyperlink w:anchor="_Toc164417244" w:history="1">
        <w:r w:rsidR="00207EBE" w:rsidRPr="00415326">
          <w:rPr>
            <w:rStyle w:val="Hyperlink"/>
            <w:lang w:eastAsia="nl-NL"/>
          </w:rPr>
          <w:t>3.3.1</w:t>
        </w:r>
        <w:r w:rsidR="00207EBE">
          <w:rPr>
            <w:rFonts w:asciiTheme="minorHAnsi" w:eastAsiaTheme="minorEastAsia" w:hAnsiTheme="minorHAnsi" w:cstheme="minorBidi"/>
            <w:iCs w:val="0"/>
            <w:kern w:val="2"/>
            <w:sz w:val="24"/>
            <w:szCs w:val="24"/>
            <w:lang w:eastAsia="nl-NL"/>
            <w14:ligatures w14:val="standardContextual"/>
          </w:rPr>
          <w:tab/>
        </w:r>
        <w:r w:rsidR="00207EBE" w:rsidRPr="00415326">
          <w:rPr>
            <w:rStyle w:val="Hyperlink"/>
            <w:lang w:eastAsia="nl-NL"/>
          </w:rPr>
          <w:t>Verloningsgegevens op werknemerniveau</w:t>
        </w:r>
        <w:r w:rsidR="00207EBE">
          <w:rPr>
            <w:webHidden/>
          </w:rPr>
          <w:tab/>
        </w:r>
        <w:r w:rsidR="00207EBE">
          <w:rPr>
            <w:webHidden/>
          </w:rPr>
          <w:fldChar w:fldCharType="begin"/>
        </w:r>
        <w:r w:rsidR="00207EBE">
          <w:rPr>
            <w:webHidden/>
          </w:rPr>
          <w:instrText xml:space="preserve"> PAGEREF _Toc164417244 \h </w:instrText>
        </w:r>
        <w:r w:rsidR="00207EBE">
          <w:rPr>
            <w:webHidden/>
          </w:rPr>
        </w:r>
        <w:r w:rsidR="00207EBE">
          <w:rPr>
            <w:webHidden/>
          </w:rPr>
          <w:fldChar w:fldCharType="separate"/>
        </w:r>
        <w:r w:rsidR="00B83544">
          <w:rPr>
            <w:webHidden/>
          </w:rPr>
          <w:t>10</w:t>
        </w:r>
        <w:r w:rsidR="00207EBE">
          <w:rPr>
            <w:webHidden/>
          </w:rPr>
          <w:fldChar w:fldCharType="end"/>
        </w:r>
      </w:hyperlink>
    </w:p>
    <w:p w14:paraId="794679B4" w14:textId="098F5A87" w:rsidR="003C64DC" w:rsidRDefault="005B6063" w:rsidP="003C64DC">
      <w:r>
        <w:rPr>
          <w:bCs/>
          <w:caps/>
          <w:noProof/>
        </w:rPr>
        <w:fldChar w:fldCharType="end"/>
      </w:r>
    </w:p>
    <w:p w14:paraId="1FB7DF03" w14:textId="7B8ED881" w:rsidR="00091F38" w:rsidRDefault="00091F38">
      <w:pPr>
        <w:spacing w:after="160" w:line="259" w:lineRule="auto"/>
      </w:pPr>
      <w:bookmarkStart w:id="0" w:name="_Toc508377017"/>
      <w:bookmarkStart w:id="1" w:name="_Toc508620692"/>
      <w:r>
        <w:br w:type="page"/>
      </w:r>
    </w:p>
    <w:p w14:paraId="6BF329DD" w14:textId="34822F59" w:rsidR="006B4AFE" w:rsidRDefault="00974680" w:rsidP="00104082">
      <w:pPr>
        <w:pStyle w:val="Heading1"/>
      </w:pPr>
      <w:bookmarkStart w:id="2" w:name="_Toc164417223"/>
      <w:bookmarkEnd w:id="0"/>
      <w:bookmarkEnd w:id="1"/>
      <w:r>
        <w:t>Algemeen</w:t>
      </w:r>
      <w:bookmarkEnd w:id="2"/>
    </w:p>
    <w:p w14:paraId="5A5B2EC5" w14:textId="3D8CDA45" w:rsidR="000F3781" w:rsidRDefault="00A66E28" w:rsidP="000F3781">
      <w:pPr>
        <w:rPr>
          <w:rFonts w:ascii="Segoe UI Emoji" w:hAnsi="Segoe UI Emoji" w:cs="Segoe UI Emoji"/>
        </w:rPr>
      </w:pPr>
      <w:r w:rsidRPr="00AA2EBB">
        <w:t>Woensdag</w:t>
      </w:r>
      <w:r w:rsidR="000F3781" w:rsidRPr="00AA2EBB">
        <w:t xml:space="preserve"> </w:t>
      </w:r>
      <w:r w:rsidR="00AA2EBB" w:rsidRPr="00AA2EBB">
        <w:t>24 april</w:t>
      </w:r>
      <w:r w:rsidR="000F3781">
        <w:t xml:space="preserve"> nemen we weer een release van de Xpert Suite in productie met een aantal bugfixes en functionele wijzigingen. Mocht je nog vragen hebben na het lezen van deze release note, neem dan contact op met de Xpert Desk. Veel leesplezier</w:t>
      </w:r>
      <w:r w:rsidR="000F3781">
        <w:rPr>
          <w:rFonts w:ascii="Segoe UI Emoji" w:hAnsi="Segoe UI Emoji" w:cs="Segoe UI Emoji"/>
        </w:rPr>
        <w:t>!</w:t>
      </w:r>
    </w:p>
    <w:p w14:paraId="485BE516" w14:textId="77777777" w:rsidR="000F3781" w:rsidRDefault="000F3781" w:rsidP="000F3781">
      <w:pPr>
        <w:rPr>
          <w:rFonts w:ascii="Segoe UI Emoji" w:hAnsi="Segoe UI Emoji" w:cs="Segoe UI Emoji"/>
        </w:rPr>
      </w:pPr>
    </w:p>
    <w:p w14:paraId="78FCC4C3" w14:textId="6A0B42DF" w:rsidR="0015473B" w:rsidRPr="0020049B" w:rsidRDefault="009E3D8A" w:rsidP="00974680">
      <w:r w:rsidRPr="0020049B">
        <w:t>Volgende</w:t>
      </w:r>
      <w:r w:rsidR="00B96361" w:rsidRPr="0020049B">
        <w:t xml:space="preserve"> geplande</w:t>
      </w:r>
      <w:r w:rsidRPr="0020049B">
        <w:t xml:space="preserve"> release</w:t>
      </w:r>
      <w:r w:rsidRPr="002C59D1">
        <w:t xml:space="preserve">: </w:t>
      </w:r>
      <w:r w:rsidR="002C59D1" w:rsidRPr="002C59D1">
        <w:rPr>
          <w:b/>
          <w:bCs/>
        </w:rPr>
        <w:t>dins</w:t>
      </w:r>
      <w:r w:rsidR="00BD44E4" w:rsidRPr="002C59D1">
        <w:rPr>
          <w:b/>
          <w:bCs/>
        </w:rPr>
        <w:t>dag</w:t>
      </w:r>
      <w:r w:rsidR="00BD44E4" w:rsidRPr="002C59D1">
        <w:t xml:space="preserve"> </w:t>
      </w:r>
      <w:r w:rsidR="002C59D1" w:rsidRPr="002C59D1">
        <w:t>7 mei 2024</w:t>
      </w:r>
      <w:r w:rsidR="00FD6B8E" w:rsidRPr="002C59D1">
        <w:t xml:space="preserve"> </w:t>
      </w:r>
      <w:r w:rsidR="0020049B" w:rsidRPr="002C59D1">
        <w:t>(d</w:t>
      </w:r>
      <w:r w:rsidR="00956C02" w:rsidRPr="002C59D1">
        <w:t>eze</w:t>
      </w:r>
      <w:r w:rsidR="00956C02" w:rsidRPr="0020049B">
        <w:t xml:space="preserve"> planning is onder voorbehoud</w:t>
      </w:r>
      <w:r w:rsidR="0020049B" w:rsidRPr="0020049B">
        <w:t>).</w:t>
      </w:r>
    </w:p>
    <w:p w14:paraId="3E5F1E26" w14:textId="5365A6CF" w:rsidR="004A239B" w:rsidRPr="002C549E" w:rsidRDefault="004A239B" w:rsidP="004A239B">
      <w:pPr>
        <w:pStyle w:val="Heading2"/>
        <w:rPr>
          <w:sz w:val="20"/>
          <w:szCs w:val="20"/>
        </w:rPr>
      </w:pPr>
      <w:bookmarkStart w:id="3" w:name="_Performanceverbeteringen"/>
      <w:bookmarkStart w:id="4" w:name="_Toc164417224"/>
      <w:bookmarkEnd w:id="3"/>
      <w:r w:rsidRPr="002C549E">
        <w:rPr>
          <w:rStyle w:val="normaltextrun"/>
          <w:sz w:val="20"/>
          <w:szCs w:val="20"/>
        </w:rPr>
        <w:t>Overeenkomsten en het gebruik van de Datakluis</w:t>
      </w:r>
      <w:bookmarkEnd w:id="4"/>
    </w:p>
    <w:p w14:paraId="621469A0" w14:textId="07462D6E" w:rsidR="004A239B" w:rsidRPr="002C549E" w:rsidRDefault="004A239B" w:rsidP="004A239B">
      <w:pPr>
        <w:pStyle w:val="paragraph"/>
        <w:shd w:val="clear" w:color="auto" w:fill="FFFFFF"/>
        <w:spacing w:before="0" w:beforeAutospacing="0" w:after="0" w:afterAutospacing="0"/>
        <w:textAlignment w:val="baseline"/>
        <w:rPr>
          <w:rFonts w:ascii="FuturaBT Light" w:hAnsi="FuturaBT Light" w:cs="Segoe UI"/>
          <w:sz w:val="20"/>
          <w:szCs w:val="20"/>
        </w:rPr>
      </w:pPr>
      <w:r w:rsidRPr="002C549E">
        <w:rPr>
          <w:rStyle w:val="normaltextrun"/>
          <w:rFonts w:ascii="FuturaBT Light" w:hAnsi="FuturaBT Light" w:cs="Calibri"/>
          <w:sz w:val="20"/>
          <w:szCs w:val="20"/>
        </w:rPr>
        <w:t>Bij het gebruik van de datakluis is er een overeenkomst nodig voor het vaststellen van de ‘verwerkingsverantwoordelijke’ richting Otherside at Work. Standaard ondertekenen veel klanten dit document zelf. Maar we merken dat dit juridisch soms lastig te plaatsen is.</w:t>
      </w:r>
    </w:p>
    <w:p w14:paraId="44250674" w14:textId="774DC834" w:rsidR="004A239B" w:rsidRPr="002C549E" w:rsidRDefault="004A239B" w:rsidP="004A239B">
      <w:pPr>
        <w:pStyle w:val="paragraph"/>
        <w:shd w:val="clear" w:color="auto" w:fill="FFFFFF"/>
        <w:spacing w:before="0" w:beforeAutospacing="0" w:after="0" w:afterAutospacing="0"/>
        <w:textAlignment w:val="baseline"/>
        <w:rPr>
          <w:rFonts w:ascii="FuturaBT Light" w:hAnsi="FuturaBT Light" w:cs="Segoe UI"/>
          <w:sz w:val="20"/>
          <w:szCs w:val="20"/>
        </w:rPr>
      </w:pPr>
    </w:p>
    <w:p w14:paraId="19E94282" w14:textId="3B3DB0A7" w:rsidR="007D2BB6" w:rsidRPr="002C549E" w:rsidRDefault="007D2BB6" w:rsidP="007D2BB6">
      <w:pPr>
        <w:pStyle w:val="paragraph"/>
        <w:shd w:val="clear" w:color="auto" w:fill="FFFFFF"/>
        <w:spacing w:before="0" w:beforeAutospacing="0" w:after="0" w:afterAutospacing="0"/>
        <w:textAlignment w:val="baseline"/>
        <w:rPr>
          <w:rStyle w:val="normaltextrun"/>
          <w:rFonts w:ascii="FuturaBT Light" w:hAnsi="FuturaBT Light" w:cs="Calibri"/>
          <w:sz w:val="20"/>
          <w:szCs w:val="20"/>
        </w:rPr>
      </w:pPr>
      <w:r w:rsidRPr="002C549E">
        <w:rPr>
          <w:rStyle w:val="normaltextrun"/>
          <w:rFonts w:ascii="FuturaBT Light" w:hAnsi="FuturaBT Light" w:cs="Calibri"/>
          <w:sz w:val="20"/>
          <w:szCs w:val="20"/>
        </w:rPr>
        <w:t xml:space="preserve">Via de ervaring van onze klanten willen we een alternatieve manier onder de aandacht brengen: de mogelijkheid van een </w:t>
      </w:r>
      <w:r w:rsidRPr="002C549E">
        <w:rPr>
          <w:rStyle w:val="normaltextrun"/>
          <w:rFonts w:ascii="FuturaBT Light" w:hAnsi="FuturaBT Light" w:cs="Calibri"/>
          <w:sz w:val="20"/>
          <w:szCs w:val="20"/>
          <w:u w:val="single"/>
        </w:rPr>
        <w:t>aparte eigen verwerkers-organisatie</w:t>
      </w:r>
      <w:r w:rsidRPr="002C549E">
        <w:rPr>
          <w:rStyle w:val="normaltextrun"/>
          <w:rFonts w:ascii="FuturaBT Light" w:hAnsi="FuturaBT Light" w:cs="Calibri"/>
          <w:sz w:val="20"/>
          <w:szCs w:val="20"/>
        </w:rPr>
        <w:t xml:space="preserve"> namens de werkgever.</w:t>
      </w:r>
      <w:r w:rsidRPr="002C549E">
        <w:rPr>
          <w:rStyle w:val="normaltextrun"/>
          <w:rFonts w:ascii="Arial" w:hAnsi="Arial" w:cs="Arial"/>
          <w:sz w:val="20"/>
          <w:szCs w:val="20"/>
        </w:rPr>
        <w:t> </w:t>
      </w:r>
      <w:r w:rsidRPr="002C549E">
        <w:rPr>
          <w:rStyle w:val="normaltextrun"/>
          <w:rFonts w:ascii="FuturaBT Light" w:hAnsi="FuturaBT Light" w:cs="Calibri"/>
          <w:sz w:val="20"/>
          <w:szCs w:val="20"/>
        </w:rPr>
        <w:t>De precieze randvoorwaarden van wanneer dit mogelijk is, hangen af van jouw specifieke situatie. Stem de mogelijkheden af met jouw eigen FG of privacy officer.</w:t>
      </w:r>
    </w:p>
    <w:p w14:paraId="3F75D621" w14:textId="48AEDC7F" w:rsidR="004A239B" w:rsidRPr="002C549E" w:rsidRDefault="004A239B" w:rsidP="004A239B">
      <w:pPr>
        <w:pStyle w:val="paragraph"/>
        <w:shd w:val="clear" w:color="auto" w:fill="FFFFFF"/>
        <w:spacing w:before="0" w:beforeAutospacing="0" w:after="0" w:afterAutospacing="0"/>
        <w:textAlignment w:val="baseline"/>
        <w:rPr>
          <w:rFonts w:ascii="FuturaBT Light" w:hAnsi="FuturaBT Light" w:cs="Segoe UI"/>
          <w:sz w:val="20"/>
          <w:szCs w:val="20"/>
        </w:rPr>
      </w:pPr>
      <w:r w:rsidRPr="002C549E">
        <w:rPr>
          <w:rStyle w:val="normaltextrun"/>
          <w:rFonts w:ascii="Arial" w:hAnsi="Arial" w:cs="Arial"/>
          <w:sz w:val="20"/>
          <w:szCs w:val="20"/>
        </w:rPr>
        <w:t> </w:t>
      </w:r>
    </w:p>
    <w:p w14:paraId="26A474ED" w14:textId="2811502E" w:rsidR="004A239B" w:rsidRPr="002C549E" w:rsidRDefault="004A239B" w:rsidP="004A239B">
      <w:pPr>
        <w:pStyle w:val="paragraph"/>
        <w:shd w:val="clear" w:color="auto" w:fill="FFFFFF"/>
        <w:spacing w:before="0" w:beforeAutospacing="0" w:after="0" w:afterAutospacing="0"/>
        <w:textAlignment w:val="baseline"/>
        <w:rPr>
          <w:rFonts w:ascii="FuturaBT Light" w:hAnsi="FuturaBT Light" w:cs="Segoe UI"/>
          <w:sz w:val="20"/>
          <w:szCs w:val="20"/>
        </w:rPr>
      </w:pPr>
      <w:r w:rsidRPr="002C549E">
        <w:rPr>
          <w:rStyle w:val="normaltextrun"/>
          <w:rFonts w:ascii="FuturaBT Light" w:hAnsi="FuturaBT Light" w:cs="Calibri"/>
          <w:sz w:val="20"/>
          <w:szCs w:val="20"/>
        </w:rPr>
        <w:t>Er zijn in Nederland al een aantal arbodiensten die gebruik maken van deze werkwijze. Deze is goed uit te voeren met de Datakluis en werkt als volgt:</w:t>
      </w:r>
    </w:p>
    <w:p w14:paraId="0E265FC6" w14:textId="31626D8C" w:rsidR="004A239B" w:rsidRPr="002C549E" w:rsidRDefault="004A239B" w:rsidP="004A239B">
      <w:pPr>
        <w:pStyle w:val="paragraph"/>
        <w:numPr>
          <w:ilvl w:val="0"/>
          <w:numId w:val="39"/>
        </w:numPr>
        <w:shd w:val="clear" w:color="auto" w:fill="FFFFFF"/>
        <w:spacing w:before="0" w:beforeAutospacing="0" w:after="0" w:afterAutospacing="0"/>
        <w:textAlignment w:val="baseline"/>
        <w:rPr>
          <w:rFonts w:ascii="FuturaBT Light" w:hAnsi="FuturaBT Light" w:cs="Calibri"/>
          <w:sz w:val="20"/>
          <w:szCs w:val="20"/>
        </w:rPr>
      </w:pPr>
      <w:r w:rsidRPr="002C549E">
        <w:rPr>
          <w:rStyle w:val="normaltextrun"/>
          <w:rFonts w:ascii="FuturaBT Light" w:hAnsi="FuturaBT Light" w:cs="Calibri"/>
          <w:sz w:val="20"/>
          <w:szCs w:val="20"/>
        </w:rPr>
        <w:t>In de overeenkomst met de klant moet opgenomen worden dat er een aparte entiteit (met beperkte set medewerkers/gebruikers) wordt ingericht die namens de klant (verwerker) het beheer van NAW-gegevens van werknemers zonder zorgvraag op zich zal nemen.</w:t>
      </w:r>
    </w:p>
    <w:p w14:paraId="7134E0D4" w14:textId="4DA3B115" w:rsidR="004A239B" w:rsidRPr="002C549E" w:rsidRDefault="004A239B" w:rsidP="004A239B">
      <w:pPr>
        <w:pStyle w:val="paragraph"/>
        <w:numPr>
          <w:ilvl w:val="0"/>
          <w:numId w:val="39"/>
        </w:numPr>
        <w:shd w:val="clear" w:color="auto" w:fill="FFFFFF"/>
        <w:spacing w:before="0" w:beforeAutospacing="0" w:after="0" w:afterAutospacing="0"/>
        <w:textAlignment w:val="baseline"/>
        <w:rPr>
          <w:rFonts w:ascii="FuturaBT Light" w:hAnsi="FuturaBT Light" w:cs="Calibri"/>
          <w:sz w:val="20"/>
          <w:szCs w:val="20"/>
        </w:rPr>
      </w:pPr>
      <w:r w:rsidRPr="002C549E">
        <w:rPr>
          <w:rStyle w:val="normaltextrun"/>
          <w:rFonts w:ascii="FuturaBT Light" w:hAnsi="FuturaBT Light" w:cs="Calibri"/>
          <w:sz w:val="20"/>
          <w:szCs w:val="20"/>
        </w:rPr>
        <w:t>De aparte entiteit kan vervolgens beheerder zijn van de Datakluis voor die klant. Deze keurt de overeenkomst richting Otherside at Work goed en kan andere gebruikers van de klant toegang geven tot de NAW-gegevens in de Datakluis.</w:t>
      </w:r>
    </w:p>
    <w:p w14:paraId="14A2242C" w14:textId="759C1DA5" w:rsidR="004A239B" w:rsidRPr="002C549E" w:rsidRDefault="004A239B" w:rsidP="004A239B">
      <w:pPr>
        <w:pStyle w:val="paragraph"/>
        <w:numPr>
          <w:ilvl w:val="0"/>
          <w:numId w:val="39"/>
        </w:numPr>
        <w:shd w:val="clear" w:color="auto" w:fill="FFFFFF"/>
        <w:spacing w:before="0" w:beforeAutospacing="0" w:after="0" w:afterAutospacing="0"/>
        <w:textAlignment w:val="baseline"/>
        <w:rPr>
          <w:rFonts w:ascii="FuturaBT Light" w:hAnsi="FuturaBT Light" w:cs="Calibri"/>
          <w:sz w:val="20"/>
          <w:szCs w:val="20"/>
        </w:rPr>
      </w:pPr>
      <w:r w:rsidRPr="002C549E">
        <w:rPr>
          <w:rStyle w:val="normaltextrun"/>
          <w:rFonts w:ascii="FuturaBT Light" w:hAnsi="FuturaBT Light" w:cs="Calibri"/>
          <w:sz w:val="20"/>
          <w:szCs w:val="20"/>
        </w:rPr>
        <w:t>Ps. Dit is niet nodig als de volledige verzuimmeldingen via een koppeling komen. De koppeling zal dan in het geval van een verzuimmelding automatisch de NAW-gegevens delen.</w:t>
      </w:r>
    </w:p>
    <w:p w14:paraId="2B5268E7" w14:textId="535EC443" w:rsidR="004A239B" w:rsidRPr="002C549E" w:rsidRDefault="004A239B" w:rsidP="004A239B">
      <w:pPr>
        <w:pStyle w:val="paragraph"/>
        <w:numPr>
          <w:ilvl w:val="0"/>
          <w:numId w:val="39"/>
        </w:numPr>
        <w:shd w:val="clear" w:color="auto" w:fill="FFFFFF"/>
        <w:spacing w:before="0" w:beforeAutospacing="0" w:after="0" w:afterAutospacing="0"/>
        <w:textAlignment w:val="baseline"/>
        <w:rPr>
          <w:rFonts w:ascii="FuturaBT Light" w:hAnsi="FuturaBT Light" w:cs="Calibri"/>
          <w:sz w:val="20"/>
          <w:szCs w:val="20"/>
        </w:rPr>
      </w:pPr>
      <w:r w:rsidRPr="002C549E">
        <w:rPr>
          <w:rStyle w:val="normaltextrun"/>
          <w:rFonts w:ascii="FuturaBT Light" w:hAnsi="FuturaBT Light" w:cs="Calibri"/>
          <w:sz w:val="20"/>
          <w:szCs w:val="20"/>
        </w:rPr>
        <w:t>Ook kun je een beheerder bij de klant aanwijzen die nieuwe gebruikers van de datakluis kan goedkeuren. Hierdoor blijft het operationele beheerwerk voor jou als dienstverlener beperkt.</w:t>
      </w:r>
    </w:p>
    <w:p w14:paraId="138F333F" w14:textId="30C695E0" w:rsidR="004A239B" w:rsidRPr="002C549E" w:rsidRDefault="004A239B" w:rsidP="004A239B">
      <w:pPr>
        <w:pStyle w:val="paragraph"/>
        <w:shd w:val="clear" w:color="auto" w:fill="FFFFFF"/>
        <w:spacing w:before="0" w:beforeAutospacing="0" w:after="0" w:afterAutospacing="0"/>
        <w:textAlignment w:val="baseline"/>
        <w:rPr>
          <w:rFonts w:ascii="FuturaBT Light" w:hAnsi="FuturaBT Light" w:cs="Segoe UI"/>
          <w:sz w:val="20"/>
          <w:szCs w:val="20"/>
        </w:rPr>
      </w:pPr>
    </w:p>
    <w:p w14:paraId="77ADBCBE" w14:textId="4B43EC9D" w:rsidR="004A239B" w:rsidRPr="002C549E" w:rsidRDefault="004A239B" w:rsidP="004A239B">
      <w:pPr>
        <w:pStyle w:val="paragraph"/>
        <w:shd w:val="clear" w:color="auto" w:fill="FFFFFF"/>
        <w:spacing w:before="0" w:beforeAutospacing="0" w:after="0" w:afterAutospacing="0"/>
        <w:textAlignment w:val="baseline"/>
        <w:rPr>
          <w:rFonts w:ascii="FuturaBT Light" w:hAnsi="FuturaBT Light" w:cs="Segoe UI"/>
          <w:sz w:val="20"/>
          <w:szCs w:val="20"/>
        </w:rPr>
      </w:pPr>
      <w:r w:rsidRPr="002C549E">
        <w:rPr>
          <w:rStyle w:val="normaltextrun"/>
          <w:rFonts w:ascii="FuturaBT Light" w:hAnsi="FuturaBT Light" w:cs="Calibri"/>
          <w:sz w:val="20"/>
          <w:szCs w:val="20"/>
        </w:rPr>
        <w:t>Deze werkwijze kent de volgende voordelen:</w:t>
      </w:r>
    </w:p>
    <w:p w14:paraId="5F2EC274" w14:textId="6BF17E29" w:rsidR="004A239B" w:rsidRPr="002C549E" w:rsidRDefault="004A239B" w:rsidP="004A239B">
      <w:pPr>
        <w:pStyle w:val="paragraph"/>
        <w:numPr>
          <w:ilvl w:val="0"/>
          <w:numId w:val="38"/>
        </w:numPr>
        <w:shd w:val="clear" w:color="auto" w:fill="FFFFFF"/>
        <w:spacing w:before="0" w:beforeAutospacing="0" w:after="0" w:afterAutospacing="0"/>
        <w:textAlignment w:val="baseline"/>
        <w:rPr>
          <w:rFonts w:ascii="FuturaBT Light" w:hAnsi="FuturaBT Light" w:cs="Calibri"/>
          <w:sz w:val="20"/>
          <w:szCs w:val="20"/>
        </w:rPr>
      </w:pPr>
      <w:r w:rsidRPr="002C549E">
        <w:rPr>
          <w:rStyle w:val="normaltextrun"/>
          <w:rFonts w:ascii="FuturaBT Light" w:hAnsi="FuturaBT Light" w:cs="Calibri"/>
          <w:sz w:val="20"/>
          <w:szCs w:val="20"/>
        </w:rPr>
        <w:t>Je kunt vooraf met de klant in de overeenkomst direct alles juridisch afdichten en de klant hoeft maar 1 overeenkomst te beoordelen en goed te keuren.</w:t>
      </w:r>
    </w:p>
    <w:p w14:paraId="1FE6B8AE" w14:textId="6798CCB1" w:rsidR="004A239B" w:rsidRPr="002C549E" w:rsidRDefault="004A239B" w:rsidP="004A239B">
      <w:pPr>
        <w:pStyle w:val="paragraph"/>
        <w:numPr>
          <w:ilvl w:val="0"/>
          <w:numId w:val="38"/>
        </w:numPr>
        <w:shd w:val="clear" w:color="auto" w:fill="FFFFFF"/>
        <w:spacing w:before="0" w:beforeAutospacing="0" w:after="0" w:afterAutospacing="0"/>
        <w:textAlignment w:val="baseline"/>
        <w:rPr>
          <w:rFonts w:ascii="FuturaBT Light" w:hAnsi="FuturaBT Light" w:cs="Calibri"/>
          <w:sz w:val="20"/>
          <w:szCs w:val="20"/>
        </w:rPr>
      </w:pPr>
      <w:r w:rsidRPr="002C549E">
        <w:rPr>
          <w:rStyle w:val="normaltextrun"/>
          <w:rFonts w:ascii="FuturaBT Light" w:hAnsi="FuturaBT Light" w:cs="Calibri"/>
          <w:sz w:val="20"/>
          <w:szCs w:val="20"/>
        </w:rPr>
        <w:t>Wanneer een beheerder bij de klant is gewisseld zonder een vervanger, kun je als beheerder bij de arbodienst zelf een nieuwe beheerder bij de klant aanwijzen. Hier is onze Xpert Desk niet voor nodig.</w:t>
      </w:r>
    </w:p>
    <w:p w14:paraId="7147AB32" w14:textId="1C9D590F" w:rsidR="004A239B" w:rsidRPr="002C549E" w:rsidRDefault="004A239B" w:rsidP="004A239B">
      <w:pPr>
        <w:pStyle w:val="paragraph"/>
        <w:numPr>
          <w:ilvl w:val="0"/>
          <w:numId w:val="38"/>
        </w:numPr>
        <w:shd w:val="clear" w:color="auto" w:fill="FFFFFF"/>
        <w:spacing w:before="0" w:beforeAutospacing="0" w:after="0" w:afterAutospacing="0"/>
        <w:textAlignment w:val="baseline"/>
        <w:rPr>
          <w:rFonts w:ascii="FuturaBT Light" w:hAnsi="FuturaBT Light" w:cs="Calibri"/>
          <w:sz w:val="20"/>
          <w:szCs w:val="20"/>
        </w:rPr>
      </w:pPr>
      <w:r w:rsidRPr="002C549E">
        <w:rPr>
          <w:rStyle w:val="normaltextrun"/>
          <w:rFonts w:ascii="FuturaBT Light" w:hAnsi="FuturaBT Light" w:cs="Calibri"/>
          <w:sz w:val="20"/>
          <w:szCs w:val="20"/>
        </w:rPr>
        <w:t>Je behoudt de nette splitsing van NAW-gegevens van werknemers zonder zorgvraag, waardoor deze niet inzichtelijk zijn voor de casemanagers en bedrijfsartsen binnen de arbodienst.</w:t>
      </w:r>
    </w:p>
    <w:p w14:paraId="657FA203" w14:textId="208B5735" w:rsidR="004A239B" w:rsidRPr="002C549E" w:rsidRDefault="004A239B" w:rsidP="004A239B">
      <w:pPr>
        <w:pStyle w:val="paragraph"/>
        <w:shd w:val="clear" w:color="auto" w:fill="FFFFFF"/>
        <w:spacing w:before="0" w:beforeAutospacing="0" w:after="0" w:afterAutospacing="0"/>
        <w:textAlignment w:val="baseline"/>
        <w:rPr>
          <w:rFonts w:ascii="FuturaBT Light" w:hAnsi="FuturaBT Light" w:cs="Segoe UI"/>
          <w:sz w:val="20"/>
          <w:szCs w:val="20"/>
        </w:rPr>
      </w:pPr>
      <w:r w:rsidRPr="002C549E">
        <w:rPr>
          <w:rStyle w:val="normaltextrun"/>
          <w:rFonts w:ascii="Arial" w:hAnsi="Arial" w:cs="Arial"/>
          <w:sz w:val="20"/>
          <w:szCs w:val="20"/>
        </w:rPr>
        <w:t> </w:t>
      </w:r>
    </w:p>
    <w:p w14:paraId="6C7728E0" w14:textId="4D708DA3" w:rsidR="004A239B" w:rsidRPr="00B92F9A" w:rsidRDefault="004A239B" w:rsidP="004A239B">
      <w:pPr>
        <w:pStyle w:val="Heading3"/>
      </w:pPr>
      <w:bookmarkStart w:id="5" w:name="_Toc164417225"/>
      <w:r w:rsidRPr="00B92F9A">
        <w:rPr>
          <w:rStyle w:val="normaltextrun"/>
        </w:rPr>
        <w:t>Wat kan ik doen voor reeds bestaande klanten</w:t>
      </w:r>
      <w:bookmarkEnd w:id="5"/>
    </w:p>
    <w:p w14:paraId="326806C5" w14:textId="60779B97" w:rsidR="004A239B" w:rsidRPr="002C549E" w:rsidRDefault="004A239B" w:rsidP="004A239B">
      <w:pPr>
        <w:pStyle w:val="paragraph"/>
        <w:shd w:val="clear" w:color="auto" w:fill="FFFFFF"/>
        <w:spacing w:before="0" w:beforeAutospacing="0" w:after="0" w:afterAutospacing="0"/>
        <w:textAlignment w:val="baseline"/>
        <w:rPr>
          <w:rFonts w:ascii="FuturaBT Light" w:hAnsi="FuturaBT Light" w:cs="Segoe UI"/>
          <w:sz w:val="20"/>
          <w:szCs w:val="20"/>
        </w:rPr>
      </w:pPr>
      <w:r w:rsidRPr="002C549E">
        <w:rPr>
          <w:rStyle w:val="normaltextrun"/>
          <w:rFonts w:ascii="FuturaBT Light" w:hAnsi="FuturaBT Light" w:cs="Calibri"/>
          <w:sz w:val="20"/>
          <w:szCs w:val="20"/>
        </w:rPr>
        <w:t>Als er al een overeenkomst is gesloten tussen dienstverlener en werkgever, is er een mogelijkheid een addendum toe te voegen bij het contract. Hiermee regel je dat je namens de werkgever als beheerder mag optreden. De juridische overeenkomst tussen werkgever en Otherside at Work blijft zoals hij is, maar de beheervoordelen heb je dan ook voor bestaande datakluis-klanten.</w:t>
      </w:r>
    </w:p>
    <w:p w14:paraId="4D907132" w14:textId="3344311A" w:rsidR="00134BB9" w:rsidRPr="002C549E" w:rsidRDefault="00134BB9">
      <w:pPr>
        <w:spacing w:after="160" w:line="259" w:lineRule="auto"/>
        <w:rPr>
          <w:rFonts w:eastAsiaTheme="majorEastAsia" w:cstheme="majorBidi"/>
          <w:caps/>
        </w:rPr>
      </w:pPr>
    </w:p>
    <w:p w14:paraId="1545DDD4" w14:textId="1522911B" w:rsidR="003A1558" w:rsidRDefault="007C3B16" w:rsidP="0015473B">
      <w:pPr>
        <w:pStyle w:val="Heading1"/>
      </w:pPr>
      <w:bookmarkStart w:id="6" w:name="_Toc164417226"/>
      <w:r>
        <w:t>XS Core</w:t>
      </w:r>
      <w:bookmarkEnd w:id="6"/>
    </w:p>
    <w:p w14:paraId="110F446A" w14:textId="4CDA2C42" w:rsidR="0027188C" w:rsidRDefault="0027188C" w:rsidP="0027188C">
      <w:pPr>
        <w:pStyle w:val="Heading2"/>
        <w:rPr>
          <w:lang w:val="en-US"/>
        </w:rPr>
      </w:pPr>
      <w:bookmarkStart w:id="7" w:name="_Aangepaste_SMS-code_bij"/>
      <w:bookmarkStart w:id="8" w:name="_Toc164417227"/>
      <w:bookmarkEnd w:id="7"/>
      <w:r w:rsidRPr="0027188C">
        <w:rPr>
          <w:lang w:val="en-US"/>
        </w:rPr>
        <w:t>Workflows</w:t>
      </w:r>
      <w:bookmarkEnd w:id="8"/>
    </w:p>
    <w:p w14:paraId="5E85DC8D" w14:textId="7A530535" w:rsidR="003F21DF" w:rsidRDefault="009E0181" w:rsidP="009E0181">
      <w:pPr>
        <w:pStyle w:val="Heading3"/>
      </w:pPr>
      <w:bookmarkStart w:id="9" w:name="_Toc164417228"/>
      <w:r w:rsidRPr="009E0181">
        <w:t>Alle acties inzichtelijk op p</w:t>
      </w:r>
      <w:r>
        <w:t>anel taakgebeurtenissen</w:t>
      </w:r>
      <w:bookmarkEnd w:id="9"/>
    </w:p>
    <w:p w14:paraId="46D08816" w14:textId="77777777" w:rsidR="00540473" w:rsidRDefault="00540473" w:rsidP="00540473">
      <w:pPr>
        <w:spacing w:line="240" w:lineRule="auto"/>
        <w:rPr>
          <w:u w:val="single"/>
        </w:rPr>
      </w:pPr>
      <w:r w:rsidRPr="00736A48">
        <w:rPr>
          <w:u w:val="single"/>
        </w:rPr>
        <w:t>Waarom deze wijziging?</w:t>
      </w:r>
    </w:p>
    <w:p w14:paraId="254317AC" w14:textId="542AF7D6" w:rsidR="00540473" w:rsidRDefault="00540473" w:rsidP="00540473">
      <w:pPr>
        <w:spacing w:line="240" w:lineRule="auto"/>
      </w:pPr>
      <w:r>
        <w:t>In release</w:t>
      </w:r>
      <w:r w:rsidR="00343FE0">
        <w:t xml:space="preserve"> Manganese zijn de taakgebeurtenissen geïntroduceerd. </w:t>
      </w:r>
      <w:r w:rsidR="003E4FDA">
        <w:t>Op een taak zie je het panel ‘Gebeurtenissen en escalatie’</w:t>
      </w:r>
      <w:r w:rsidR="00487328">
        <w:t xml:space="preserve">, maar daar </w:t>
      </w:r>
      <w:r w:rsidR="00E316D0">
        <w:t xml:space="preserve">werden nog niet alle acties </w:t>
      </w:r>
      <w:r w:rsidR="006524D2">
        <w:t xml:space="preserve">die bij een trigger mogelijk zijn </w:t>
      </w:r>
      <w:r w:rsidR="00E316D0">
        <w:t>weergeven in de tabel.</w:t>
      </w:r>
    </w:p>
    <w:p w14:paraId="61B61932" w14:textId="77777777" w:rsidR="00540473" w:rsidRPr="00540473" w:rsidRDefault="00540473" w:rsidP="00540473">
      <w:pPr>
        <w:spacing w:line="240" w:lineRule="auto"/>
      </w:pPr>
    </w:p>
    <w:p w14:paraId="32C9748E" w14:textId="77777777" w:rsidR="00540473" w:rsidRDefault="00540473" w:rsidP="00540473">
      <w:pPr>
        <w:spacing w:line="240" w:lineRule="auto"/>
        <w:rPr>
          <w:u w:val="single"/>
        </w:rPr>
      </w:pPr>
      <w:r w:rsidRPr="00736A48">
        <w:rPr>
          <w:u w:val="single"/>
        </w:rPr>
        <w:t>Wat is er gewijzigd?</w:t>
      </w:r>
    </w:p>
    <w:p w14:paraId="6635ABC4" w14:textId="04FC0558" w:rsidR="003462A4" w:rsidRDefault="003462A4" w:rsidP="00540473">
      <w:pPr>
        <w:spacing w:line="240" w:lineRule="auto"/>
      </w:pPr>
      <w:r>
        <w:t>Op een taakgebeurtenis kun je</w:t>
      </w:r>
      <w:r w:rsidR="00903CD3">
        <w:t xml:space="preserve"> </w:t>
      </w:r>
      <w:r>
        <w:t>vier acties inrichten, namelijk:</w:t>
      </w:r>
    </w:p>
    <w:p w14:paraId="5ECE3D30" w14:textId="0E2C38E9" w:rsidR="003462A4" w:rsidRDefault="00000106" w:rsidP="00B92F9A">
      <w:pPr>
        <w:pStyle w:val="ListParagraph"/>
        <w:numPr>
          <w:ilvl w:val="0"/>
          <w:numId w:val="42"/>
        </w:numPr>
        <w:spacing w:before="0" w:after="0" w:line="276" w:lineRule="auto"/>
        <w:ind w:left="714" w:hanging="357"/>
      </w:pPr>
      <w:r>
        <w:t>Huidige taak afsluiten</w:t>
      </w:r>
    </w:p>
    <w:p w14:paraId="1CBEFF78" w14:textId="488EDBB7" w:rsidR="00000106" w:rsidRDefault="00000106" w:rsidP="00B92F9A">
      <w:pPr>
        <w:pStyle w:val="ListParagraph"/>
        <w:numPr>
          <w:ilvl w:val="0"/>
          <w:numId w:val="42"/>
        </w:numPr>
        <w:spacing w:before="0" w:after="0" w:line="276" w:lineRule="auto"/>
        <w:ind w:left="714" w:hanging="357"/>
      </w:pPr>
      <w:r>
        <w:t>Traject afsluiten</w:t>
      </w:r>
    </w:p>
    <w:p w14:paraId="4A7B5F7E" w14:textId="483E6C1E" w:rsidR="00000106" w:rsidRDefault="00000106" w:rsidP="00B92F9A">
      <w:pPr>
        <w:pStyle w:val="ListParagraph"/>
        <w:numPr>
          <w:ilvl w:val="0"/>
          <w:numId w:val="42"/>
        </w:numPr>
        <w:spacing w:before="0" w:after="0" w:line="276" w:lineRule="auto"/>
        <w:ind w:left="714" w:hanging="357"/>
      </w:pPr>
      <w:r>
        <w:t>Taak toevoegen aan traject</w:t>
      </w:r>
    </w:p>
    <w:p w14:paraId="65A6CF71" w14:textId="53C16457" w:rsidR="00000106" w:rsidRDefault="00000106" w:rsidP="00B92F9A">
      <w:pPr>
        <w:pStyle w:val="ListParagraph"/>
        <w:numPr>
          <w:ilvl w:val="0"/>
          <w:numId w:val="42"/>
        </w:numPr>
        <w:spacing w:before="0" w:after="0" w:line="276" w:lineRule="auto"/>
        <w:ind w:left="714" w:hanging="357"/>
      </w:pPr>
      <w:r>
        <w:t>Bericht sturen</w:t>
      </w:r>
    </w:p>
    <w:p w14:paraId="1AABB5B0" w14:textId="48E87A64" w:rsidR="00E316D0" w:rsidRDefault="0084107A" w:rsidP="004D2132">
      <w:pPr>
        <w:spacing w:line="240" w:lineRule="auto"/>
      </w:pPr>
      <w:r>
        <w:t xml:space="preserve">Wanneer je een taakgebeurtenis hebt omgezet naar een beheerbare trigger, dan richt je de acties niet meer in op de taakgebeurtenis maar in de gekoppelde trigger. Daarmee krijg je ook de mogelijkheid om andere dan bovenstaande acties toe te voegen, acties zoals die bekend zijn binnen triggerbeheer. Deze acties werden </w:t>
      </w:r>
      <w:r w:rsidR="00882808">
        <w:t xml:space="preserve">eerder </w:t>
      </w:r>
      <w:r>
        <w:t xml:space="preserve">nog niet weergeven </w:t>
      </w:r>
      <w:r w:rsidR="00351B55">
        <w:t xml:space="preserve">op het panel ‘Gebeurtenissen en escalatie’, maar zijn daar nu </w:t>
      </w:r>
      <w:r w:rsidR="00882808">
        <w:t>wel</w:t>
      </w:r>
      <w:r w:rsidR="00351B55">
        <w:t xml:space="preserve"> inzichtelijk.</w:t>
      </w:r>
    </w:p>
    <w:p w14:paraId="22BEB6ED" w14:textId="594055B1" w:rsidR="000E09EB" w:rsidRPr="00E316D0" w:rsidRDefault="0013389F" w:rsidP="0013389F">
      <w:pPr>
        <w:pStyle w:val="Heading3"/>
      </w:pPr>
      <w:bookmarkStart w:id="10" w:name="_Toc164417229"/>
      <w:r>
        <w:t>Verwijderen van triggers</w:t>
      </w:r>
      <w:bookmarkEnd w:id="10"/>
    </w:p>
    <w:p w14:paraId="26F947F5" w14:textId="77777777" w:rsidR="0013389F" w:rsidRDefault="0013389F" w:rsidP="0013389F">
      <w:pPr>
        <w:spacing w:line="240" w:lineRule="auto"/>
        <w:rPr>
          <w:u w:val="single"/>
        </w:rPr>
      </w:pPr>
      <w:r w:rsidRPr="00736A48">
        <w:rPr>
          <w:u w:val="single"/>
        </w:rPr>
        <w:t>Waarom deze wijziging?</w:t>
      </w:r>
    </w:p>
    <w:p w14:paraId="5B3BEF14" w14:textId="2594DFD1" w:rsidR="0013389F" w:rsidRDefault="003744A8" w:rsidP="0013389F">
      <w:pPr>
        <w:spacing w:line="240" w:lineRule="auto"/>
      </w:pPr>
      <w:r>
        <w:t>Met</w:t>
      </w:r>
      <w:r w:rsidR="008C05EF">
        <w:t xml:space="preserve"> de komst van taakgebeurtenissen</w:t>
      </w:r>
      <w:r>
        <w:t xml:space="preserve"> worden</w:t>
      </w:r>
      <w:r w:rsidR="008C05EF">
        <w:t xml:space="preserve"> automatisch triggers gegenereerd</w:t>
      </w:r>
      <w:r w:rsidR="00BD057F">
        <w:t xml:space="preserve">. Op </w:t>
      </w:r>
      <w:r w:rsidR="00DE26B2">
        <w:t xml:space="preserve">het moment dat je </w:t>
      </w:r>
      <w:r w:rsidR="00D50FCA">
        <w:t xml:space="preserve">een bepaalde taakgebeurtenis aan een andere trigger wil gaan koppelen, betekent dit ook dat de ‘eigen’ </w:t>
      </w:r>
      <w:r w:rsidR="00BD057F">
        <w:t xml:space="preserve">automatisch gegenereerde </w:t>
      </w:r>
      <w:r w:rsidR="00D50FCA">
        <w:t xml:space="preserve">trigger niet meer nodig is en </w:t>
      </w:r>
      <w:r w:rsidR="00884D88">
        <w:t xml:space="preserve">automatisch </w:t>
      </w:r>
      <w:r w:rsidR="00D50FCA">
        <w:t>verwijderd wordt.</w:t>
      </w:r>
      <w:r>
        <w:t xml:space="preserve"> </w:t>
      </w:r>
      <w:r w:rsidR="00192010">
        <w:t>D</w:t>
      </w:r>
      <w:r w:rsidR="00EA779E">
        <w:t xml:space="preserve">oor deze ontwikkeling was het een kleine stap om het verwijderen van triggers ook beheerbaar te maken. </w:t>
      </w:r>
      <w:r w:rsidR="00586A73">
        <w:t xml:space="preserve">Dat betekent </w:t>
      </w:r>
      <w:r w:rsidR="00EA779E">
        <w:t xml:space="preserve">dat </w:t>
      </w:r>
      <w:r w:rsidR="00B34EF8">
        <w:t>triggers die niet meer gebruikt worden of onnodig zijn aangemaakt, verwijderd kunnen worden</w:t>
      </w:r>
      <w:r w:rsidR="00586A73">
        <w:t xml:space="preserve"> door de beheerder.</w:t>
      </w:r>
    </w:p>
    <w:p w14:paraId="126723E7" w14:textId="77777777" w:rsidR="0013389F" w:rsidRPr="0013389F" w:rsidRDefault="0013389F" w:rsidP="0013389F">
      <w:pPr>
        <w:spacing w:line="240" w:lineRule="auto"/>
      </w:pPr>
    </w:p>
    <w:p w14:paraId="55910596" w14:textId="77777777" w:rsidR="0013389F" w:rsidRDefault="0013389F" w:rsidP="0013389F">
      <w:pPr>
        <w:spacing w:line="240" w:lineRule="auto"/>
        <w:rPr>
          <w:u w:val="single"/>
        </w:rPr>
      </w:pPr>
      <w:r w:rsidRPr="00736A48">
        <w:rPr>
          <w:u w:val="single"/>
        </w:rPr>
        <w:t>Wat is er gewijzigd?</w:t>
      </w:r>
    </w:p>
    <w:p w14:paraId="1D2EB9EC" w14:textId="4368C686" w:rsidR="00BD057F" w:rsidRPr="00BD057F" w:rsidRDefault="00BD057F" w:rsidP="0013389F">
      <w:pPr>
        <w:spacing w:line="240" w:lineRule="auto"/>
      </w:pPr>
      <w:r w:rsidRPr="00BD057F">
        <w:t>Er is een</w:t>
      </w:r>
      <w:r>
        <w:t xml:space="preserve"> knop ‘verwijderen’ toegevoegd op triggers die </w:t>
      </w:r>
      <w:r w:rsidR="00325583">
        <w:t xml:space="preserve">verwijderd mogen worden. </w:t>
      </w:r>
      <w:r w:rsidR="000D34B7">
        <w:t xml:space="preserve">Alle triggers kunnen verwijderd worden, behalve </w:t>
      </w:r>
      <w:r w:rsidR="009A2CD1">
        <w:t>niet-beheerbare triggers en taakgebeurtenis triggers.</w:t>
      </w:r>
    </w:p>
    <w:p w14:paraId="0EF3319D" w14:textId="371FF285" w:rsidR="00E30638" w:rsidRPr="006772E1" w:rsidRDefault="0027188C" w:rsidP="00E30638">
      <w:pPr>
        <w:pStyle w:val="Heading2"/>
        <w:rPr>
          <w:lang w:val="en-US"/>
        </w:rPr>
      </w:pPr>
      <w:bookmarkStart w:id="11" w:name="_Toc164417230"/>
      <w:r w:rsidRPr="0027188C">
        <w:rPr>
          <w:lang w:val="en-US"/>
        </w:rPr>
        <w:t>Records</w:t>
      </w:r>
      <w:bookmarkEnd w:id="11"/>
    </w:p>
    <w:p w14:paraId="323CF925" w14:textId="0FCBB2F6" w:rsidR="00E30638" w:rsidRPr="00E30638" w:rsidRDefault="00E30638" w:rsidP="00B730FB">
      <w:pPr>
        <w:pStyle w:val="Heading3"/>
      </w:pPr>
      <w:bookmarkStart w:id="12" w:name="_Toc164417231"/>
      <w:r w:rsidRPr="00E30638">
        <w:t>Ge</w:t>
      </w:r>
      <w:r w:rsidR="00B730FB">
        <w:t>Ï</w:t>
      </w:r>
      <w:r w:rsidRPr="00E30638">
        <w:t>mporteerde d</w:t>
      </w:r>
      <w:r>
        <w:t xml:space="preserve">ocumenten openen </w:t>
      </w:r>
      <w:r w:rsidR="00B730FB">
        <w:t>als preview</w:t>
      </w:r>
      <w:bookmarkEnd w:id="12"/>
    </w:p>
    <w:p w14:paraId="1D3BC9E6" w14:textId="77777777" w:rsidR="009277DF" w:rsidRDefault="009277DF" w:rsidP="009277DF">
      <w:pPr>
        <w:spacing w:line="240" w:lineRule="auto"/>
        <w:rPr>
          <w:u w:val="single"/>
        </w:rPr>
      </w:pPr>
      <w:r w:rsidRPr="00736A48">
        <w:rPr>
          <w:u w:val="single"/>
        </w:rPr>
        <w:t>Waarom deze wijziging?</w:t>
      </w:r>
    </w:p>
    <w:p w14:paraId="724E9456" w14:textId="5B5B264C" w:rsidR="009277DF" w:rsidRDefault="009277DF" w:rsidP="009277DF">
      <w:pPr>
        <w:spacing w:line="240" w:lineRule="auto"/>
      </w:pPr>
      <w:r w:rsidRPr="009277DF">
        <w:t>In het trajectdossier</w:t>
      </w:r>
      <w:r>
        <w:t xml:space="preserve"> heb je de mogelijkheid om zelf documenten te uploaden</w:t>
      </w:r>
      <w:r w:rsidR="009B7C89">
        <w:t xml:space="preserve">, </w:t>
      </w:r>
      <w:r w:rsidR="004B7899">
        <w:t>welke dan</w:t>
      </w:r>
      <w:r w:rsidR="009B7C89">
        <w:t xml:space="preserve"> zichtbaar </w:t>
      </w:r>
      <w:r w:rsidR="004B7899">
        <w:t xml:space="preserve">zijn </w:t>
      </w:r>
      <w:r w:rsidR="009B7C89">
        <w:t xml:space="preserve">onder ‘Geïmporteerde documenten’. Wanneer een gebruiker </w:t>
      </w:r>
      <w:r w:rsidR="00632870">
        <w:t xml:space="preserve">één van </w:t>
      </w:r>
      <w:r w:rsidR="00082A6C">
        <w:t>zo’n documenten</w:t>
      </w:r>
      <w:r w:rsidR="009B7C89">
        <w:t xml:space="preserve"> wil inzien, wordt dit bestand </w:t>
      </w:r>
      <w:r w:rsidR="00E2001F">
        <w:t xml:space="preserve">direct gedownload. </w:t>
      </w:r>
      <w:r w:rsidR="000D3DD4">
        <w:t>Daardoor zou het kunnen gebeuren dat</w:t>
      </w:r>
      <w:r w:rsidR="006038EB">
        <w:t xml:space="preserve"> medische gegevens </w:t>
      </w:r>
      <w:r w:rsidR="002F53E5">
        <w:t xml:space="preserve">opgeslagen blijven staan </w:t>
      </w:r>
      <w:r w:rsidR="00BD551E">
        <w:t>o</w:t>
      </w:r>
      <w:r w:rsidR="000F2099">
        <w:t>p een computer</w:t>
      </w:r>
      <w:r w:rsidR="000D3DD4">
        <w:t xml:space="preserve">, wanneer </w:t>
      </w:r>
      <w:r w:rsidR="00023E26">
        <w:t>de gebruiker er zelf niet aan denkt om het document weer te verwijderen</w:t>
      </w:r>
      <w:r w:rsidR="004E38C2">
        <w:t>.</w:t>
      </w:r>
      <w:r w:rsidR="009254BD">
        <w:t xml:space="preserve"> Wanneer dat niet gebeurt, geeft dat een hoger risico op een datalek.</w:t>
      </w:r>
    </w:p>
    <w:p w14:paraId="7EB4A3A4" w14:textId="77777777" w:rsidR="009B7C89" w:rsidRPr="009277DF" w:rsidRDefault="009B7C89" w:rsidP="009277DF">
      <w:pPr>
        <w:spacing w:line="240" w:lineRule="auto"/>
      </w:pPr>
    </w:p>
    <w:p w14:paraId="62458BF0" w14:textId="77777777" w:rsidR="009277DF" w:rsidRDefault="009277DF" w:rsidP="009277DF">
      <w:pPr>
        <w:spacing w:line="240" w:lineRule="auto"/>
        <w:rPr>
          <w:u w:val="single"/>
        </w:rPr>
      </w:pPr>
      <w:r w:rsidRPr="00736A48">
        <w:rPr>
          <w:u w:val="single"/>
        </w:rPr>
        <w:t>Wat is er gewijzigd?</w:t>
      </w:r>
    </w:p>
    <w:p w14:paraId="085FE7A0" w14:textId="2C3A560D" w:rsidR="009277DF" w:rsidRPr="004961DC" w:rsidRDefault="004961DC" w:rsidP="009277DF">
      <w:pPr>
        <w:spacing w:line="240" w:lineRule="auto"/>
      </w:pPr>
      <w:r>
        <w:t xml:space="preserve">Het wordt mogelijk om een klantplugin in te schakelen die </w:t>
      </w:r>
      <w:r w:rsidR="00EF20DB">
        <w:t>ervoor</w:t>
      </w:r>
      <w:r>
        <w:t xml:space="preserve"> zorgt dat deze documenten niet meer direct worden opgeslagen op de eigen computer, maar </w:t>
      </w:r>
      <w:r w:rsidR="00EF20DB">
        <w:t xml:space="preserve">waar mogelijk </w:t>
      </w:r>
      <w:r>
        <w:t>eerst als preview worden getoond.</w:t>
      </w:r>
      <w:r w:rsidR="00371353">
        <w:t xml:space="preserve"> Daarna heb je dan alsnog de keuze om het bestand te downloaden, mocht je dat willen.</w:t>
      </w:r>
      <w:r>
        <w:t xml:space="preserve"> </w:t>
      </w:r>
      <w:r w:rsidR="000A724F">
        <w:t xml:space="preserve">In eerste instantie wordt de </w:t>
      </w:r>
      <w:r w:rsidR="007257FE">
        <w:t>plug-in</w:t>
      </w:r>
      <w:r w:rsidR="000A724F">
        <w:t xml:space="preserve"> alleen op aanvraag ingeschakeld, </w:t>
      </w:r>
      <w:r w:rsidR="006F0ACE">
        <w:t xml:space="preserve">op een later moment </w:t>
      </w:r>
      <w:r w:rsidR="00371353">
        <w:t xml:space="preserve">zal dit </w:t>
      </w:r>
      <w:r w:rsidR="00E30638">
        <w:t>bij</w:t>
      </w:r>
      <w:r w:rsidR="006F0ACE">
        <w:t xml:space="preserve"> alle klanten worden ingeschakeld</w:t>
      </w:r>
      <w:r w:rsidR="00B92F9A">
        <w:t>.</w:t>
      </w:r>
    </w:p>
    <w:p w14:paraId="786AE98F" w14:textId="0DDDD859" w:rsidR="00BB4174" w:rsidRDefault="00336535" w:rsidP="00336535">
      <w:pPr>
        <w:pStyle w:val="Heading3"/>
      </w:pPr>
      <w:bookmarkStart w:id="13" w:name="_Toc164417232"/>
      <w:r>
        <w:t>Autorisatie voor concept</w:t>
      </w:r>
      <w:r w:rsidR="00B04753">
        <w:t xml:space="preserve"> </w:t>
      </w:r>
      <w:r>
        <w:t>documenten</w:t>
      </w:r>
      <w:bookmarkEnd w:id="13"/>
    </w:p>
    <w:p w14:paraId="0E1A7BB0" w14:textId="77777777" w:rsidR="00336535" w:rsidRDefault="00336535" w:rsidP="00336535">
      <w:pPr>
        <w:spacing w:line="240" w:lineRule="auto"/>
        <w:rPr>
          <w:u w:val="single"/>
        </w:rPr>
      </w:pPr>
      <w:r w:rsidRPr="00736A48">
        <w:rPr>
          <w:u w:val="single"/>
        </w:rPr>
        <w:t>Waarom deze wijziging?</w:t>
      </w:r>
    </w:p>
    <w:p w14:paraId="0D10D2D0" w14:textId="5A14181E" w:rsidR="00336535" w:rsidRDefault="00E50D7A" w:rsidP="00336535">
      <w:r>
        <w:t xml:space="preserve">Conceptdocumenten </w:t>
      </w:r>
      <w:r w:rsidR="00F015D1">
        <w:t>waren</w:t>
      </w:r>
      <w:r>
        <w:t xml:space="preserve"> altijd inzichtelijk</w:t>
      </w:r>
      <w:r w:rsidR="00EC461A">
        <w:t xml:space="preserve">, hiervoor </w:t>
      </w:r>
      <w:r w:rsidR="009875E7">
        <w:t xml:space="preserve">was </w:t>
      </w:r>
      <w:r w:rsidR="00F015D1">
        <w:t xml:space="preserve">tot op heden </w:t>
      </w:r>
      <w:r w:rsidR="009875E7">
        <w:t xml:space="preserve">nog geen specifieke autorisatie. Dit levert soms verwarring op, gebruikers denken dat een document nog niet inzichtelijk is </w:t>
      </w:r>
      <w:r w:rsidR="00E001F5">
        <w:t xml:space="preserve">voor anderen op het moment dat </w:t>
      </w:r>
      <w:r w:rsidR="00344118">
        <w:t>ze het opslaan als concept</w:t>
      </w:r>
      <w:r w:rsidR="00D90349">
        <w:t>, terwijl dit</w:t>
      </w:r>
      <w:r w:rsidR="00576087">
        <w:t xml:space="preserve"> wel het geval is</w:t>
      </w:r>
      <w:r w:rsidR="00BB4F66">
        <w:t>.</w:t>
      </w:r>
    </w:p>
    <w:p w14:paraId="4C0677FD" w14:textId="77777777" w:rsidR="00336535" w:rsidRDefault="00336535" w:rsidP="00336535"/>
    <w:p w14:paraId="6EA278C8" w14:textId="77777777" w:rsidR="00336535" w:rsidRDefault="00336535" w:rsidP="00336535">
      <w:pPr>
        <w:spacing w:line="240" w:lineRule="auto"/>
        <w:rPr>
          <w:u w:val="single"/>
        </w:rPr>
      </w:pPr>
      <w:r w:rsidRPr="00736A48">
        <w:rPr>
          <w:u w:val="single"/>
        </w:rPr>
        <w:t>Wat is er gewijzigd?</w:t>
      </w:r>
    </w:p>
    <w:p w14:paraId="5751A212" w14:textId="13174818" w:rsidR="00336535" w:rsidRDefault="00BB4F66" w:rsidP="00336535">
      <w:r>
        <w:t xml:space="preserve">In Beheer &gt; Gebruikers &gt; Autorisaties voor documenten is een </w:t>
      </w:r>
      <w:r w:rsidR="00540CD2">
        <w:t>extra optie toegevoegd namelijk: ‘</w:t>
      </w:r>
      <w:r w:rsidR="000C2B07">
        <w:t>Concept documenten bekijken’.</w:t>
      </w:r>
    </w:p>
    <w:p w14:paraId="694CCA9E" w14:textId="77777777" w:rsidR="000C2B07" w:rsidRDefault="000C2B07" w:rsidP="00336535"/>
    <w:p w14:paraId="78F3EDC4" w14:textId="5183F5A0" w:rsidR="000C2B07" w:rsidRDefault="000838CD" w:rsidP="00B92F9A">
      <w:pPr>
        <w:jc w:val="center"/>
      </w:pPr>
      <w:r w:rsidRPr="000838CD">
        <w:rPr>
          <w:noProof/>
        </w:rPr>
        <w:drawing>
          <wp:inline distT="0" distB="0" distL="0" distR="0" wp14:anchorId="4E72D916" wp14:editId="5B59DDE3">
            <wp:extent cx="5731510" cy="2760980"/>
            <wp:effectExtent l="19050" t="19050" r="21590" b="20320"/>
            <wp:docPr id="1465079188" name="Afbeelding 1" descr="Afbeelding met tekst, software, Computerpictogram, Webpagina&#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5079188" name="Afbeelding 1" descr="Afbeelding met tekst, software, Computerpictogram, Webpagina&#10;&#10;Automatisch gegenereerde beschrijving"/>
                    <pic:cNvPicPr/>
                  </pic:nvPicPr>
                  <pic:blipFill>
                    <a:blip r:embed="rId11"/>
                    <a:stretch>
                      <a:fillRect/>
                    </a:stretch>
                  </pic:blipFill>
                  <pic:spPr>
                    <a:xfrm>
                      <a:off x="0" y="0"/>
                      <a:ext cx="5731510" cy="2760980"/>
                    </a:xfrm>
                    <a:prstGeom prst="rect">
                      <a:avLst/>
                    </a:prstGeom>
                    <a:ln>
                      <a:solidFill>
                        <a:schemeClr val="bg1">
                          <a:lumMod val="85000"/>
                        </a:schemeClr>
                      </a:solidFill>
                    </a:ln>
                  </pic:spPr>
                </pic:pic>
              </a:graphicData>
            </a:graphic>
          </wp:inline>
        </w:drawing>
      </w:r>
    </w:p>
    <w:p w14:paraId="0BDACCDE" w14:textId="77777777" w:rsidR="000838CD" w:rsidRDefault="000838CD" w:rsidP="00336535"/>
    <w:p w14:paraId="1FEAB881" w14:textId="0DDCAD3F" w:rsidR="000838CD" w:rsidRDefault="000838CD" w:rsidP="00336535">
      <w:r>
        <w:t>D</w:t>
      </w:r>
      <w:r w:rsidR="00FD2B35">
        <w:t>eze autorisatie staat standaard bij iedereen aangevinkt</w:t>
      </w:r>
      <w:r w:rsidR="00F015D1">
        <w:t>. Wanneer dit wordt uitgevinkt bij een gebruiker betekent dit dat die gebruiker:</w:t>
      </w:r>
    </w:p>
    <w:p w14:paraId="1DC53B96" w14:textId="5020F70F" w:rsidR="00F015D1" w:rsidRDefault="00F015D1" w:rsidP="00B92F9A">
      <w:pPr>
        <w:pStyle w:val="ListParagraph"/>
        <w:numPr>
          <w:ilvl w:val="0"/>
          <w:numId w:val="42"/>
        </w:numPr>
        <w:spacing w:before="0" w:after="0" w:line="276" w:lineRule="auto"/>
        <w:ind w:left="714" w:hanging="357"/>
      </w:pPr>
      <w:r>
        <w:t>Geen concept documenten kan inzien</w:t>
      </w:r>
    </w:p>
    <w:p w14:paraId="34E61F4F" w14:textId="2A12872A" w:rsidR="00F015D1" w:rsidRDefault="00F015D1" w:rsidP="00B92F9A">
      <w:pPr>
        <w:pStyle w:val="ListParagraph"/>
        <w:numPr>
          <w:ilvl w:val="0"/>
          <w:numId w:val="42"/>
        </w:numPr>
        <w:spacing w:before="0" w:after="0" w:line="276" w:lineRule="auto"/>
        <w:ind w:left="714" w:hanging="357"/>
      </w:pPr>
      <w:r>
        <w:t xml:space="preserve">Zelf geen documenten kan opslaan als concept, deze documenten worden direct definitief bij opslaan. </w:t>
      </w:r>
    </w:p>
    <w:p w14:paraId="5EFD727D" w14:textId="26202D1B" w:rsidR="000838CD" w:rsidRDefault="00C432AF" w:rsidP="00336535">
      <w:r>
        <w:t xml:space="preserve">In de toekomst wordt hierop doorontwikkeld en zal het mogelijk worden om </w:t>
      </w:r>
      <w:r w:rsidR="00A82387">
        <w:t>dit per document in te richten.</w:t>
      </w:r>
    </w:p>
    <w:p w14:paraId="12309D2D" w14:textId="77777777" w:rsidR="00761C84" w:rsidRPr="00336535" w:rsidRDefault="00761C84" w:rsidP="00336535"/>
    <w:p w14:paraId="7D857145" w14:textId="77777777" w:rsidR="0027188C" w:rsidRPr="0027188C" w:rsidRDefault="0027188C" w:rsidP="0027188C">
      <w:pPr>
        <w:pStyle w:val="Heading2"/>
        <w:rPr>
          <w:lang w:val="en-US"/>
        </w:rPr>
      </w:pPr>
      <w:bookmarkStart w:id="14" w:name="_Toc164417233"/>
      <w:r w:rsidRPr="0027188C">
        <w:rPr>
          <w:lang w:val="en-US"/>
        </w:rPr>
        <w:t>Dashboards &amp; Reports</w:t>
      </w:r>
      <w:bookmarkEnd w:id="14"/>
    </w:p>
    <w:p w14:paraId="49F6073D" w14:textId="0C076A47" w:rsidR="00011BF9" w:rsidRPr="004D6617" w:rsidRDefault="001B3A5C" w:rsidP="00C44A44">
      <w:pPr>
        <w:pStyle w:val="Heading3"/>
        <w:rPr>
          <w:rFonts w:ascii="Times New Roman" w:hAnsi="Times New Roman" w:cs="Times New Roman"/>
          <w:sz w:val="24"/>
          <w:lang w:eastAsia="nl-NL"/>
        </w:rPr>
      </w:pPr>
      <w:bookmarkStart w:id="15" w:name="_Toc164417234"/>
      <w:r w:rsidRPr="001B3A5C">
        <w:rPr>
          <w:lang w:eastAsia="nl-NL"/>
        </w:rPr>
        <w:t xml:space="preserve">Aanpassingen aan rapport </w:t>
      </w:r>
      <w:r>
        <w:rPr>
          <w:lang w:eastAsia="nl-NL"/>
        </w:rPr>
        <w:t>D</w:t>
      </w:r>
      <w:r w:rsidRPr="001B3A5C">
        <w:rPr>
          <w:lang w:eastAsia="nl-NL"/>
        </w:rPr>
        <w:t>ossierraadpleginglog</w:t>
      </w:r>
      <w:bookmarkEnd w:id="15"/>
    </w:p>
    <w:p w14:paraId="7E809B94" w14:textId="40E02FA6" w:rsidR="00011BF9" w:rsidRPr="00736A48" w:rsidRDefault="00011BF9" w:rsidP="00011BF9">
      <w:pPr>
        <w:spacing w:line="240" w:lineRule="auto"/>
        <w:rPr>
          <w:u w:val="single"/>
        </w:rPr>
      </w:pPr>
      <w:r w:rsidRPr="00736A48">
        <w:rPr>
          <w:u w:val="single"/>
        </w:rPr>
        <w:t>Waarom deze wijziging?</w:t>
      </w:r>
    </w:p>
    <w:p w14:paraId="26DD769A" w14:textId="77777777" w:rsidR="00011BF9" w:rsidRPr="000F54AD" w:rsidRDefault="00011BF9" w:rsidP="0044522A">
      <w:pPr>
        <w:rPr>
          <w:lang w:eastAsia="nl-NL"/>
        </w:rPr>
      </w:pPr>
      <w:r w:rsidRPr="004D6617">
        <w:rPr>
          <w:lang w:eastAsia="nl-NL"/>
        </w:rPr>
        <w:t>In het rapport DossierRaadplegingLog is het mogelijk om één specifieke medewerker op te zoeken, met het filter 'Personeelsnummer'.</w:t>
      </w:r>
      <w:r>
        <w:rPr>
          <w:lang w:eastAsia="nl-NL"/>
        </w:rPr>
        <w:t xml:space="preserve"> </w:t>
      </w:r>
      <w:r w:rsidRPr="004D6617">
        <w:rPr>
          <w:lang w:eastAsia="nl-NL"/>
        </w:rPr>
        <w:t xml:space="preserve">Als er meerdere medewerkers met hetzelfde personeelsnummer waren, dan werd er maar één medewerker </w:t>
      </w:r>
      <w:r w:rsidRPr="000F54AD">
        <w:rPr>
          <w:lang w:eastAsia="nl-NL"/>
        </w:rPr>
        <w:t>getoond.</w:t>
      </w:r>
    </w:p>
    <w:p w14:paraId="191BB2E9" w14:textId="77777777" w:rsidR="00011BF9" w:rsidRPr="000F54AD" w:rsidRDefault="00011BF9" w:rsidP="00011BF9">
      <w:pPr>
        <w:spacing w:line="240" w:lineRule="auto"/>
        <w:rPr>
          <w:rFonts w:eastAsia="Times New Roman" w:cs="Segoe UI"/>
          <w:lang w:eastAsia="nl-NL"/>
        </w:rPr>
      </w:pPr>
    </w:p>
    <w:p w14:paraId="56AB5AA0" w14:textId="77777777" w:rsidR="00011BF9" w:rsidRPr="00736A48" w:rsidRDefault="00011BF9" w:rsidP="00011BF9">
      <w:pPr>
        <w:spacing w:line="240" w:lineRule="auto"/>
        <w:rPr>
          <w:u w:val="single"/>
        </w:rPr>
      </w:pPr>
      <w:r w:rsidRPr="00736A48">
        <w:rPr>
          <w:u w:val="single"/>
        </w:rPr>
        <w:t>Wat is er gewijzigd?</w:t>
      </w:r>
    </w:p>
    <w:p w14:paraId="06C09EFE" w14:textId="77777777" w:rsidR="00011BF9" w:rsidRDefault="00011BF9" w:rsidP="0044522A">
      <w:pPr>
        <w:rPr>
          <w:lang w:eastAsia="nl-NL"/>
        </w:rPr>
      </w:pPr>
      <w:r w:rsidRPr="004D6617">
        <w:rPr>
          <w:shd w:val="clear" w:color="auto" w:fill="FFFFFF"/>
          <w:lang w:eastAsia="nl-NL"/>
        </w:rPr>
        <w:t>Dit is aangepast, zodat het rapport nu alle medewerkers toont met hetzelfde personeelsnummer indien van toepassing.</w:t>
      </w:r>
    </w:p>
    <w:p w14:paraId="26A03B36" w14:textId="77777777" w:rsidR="00011BF9" w:rsidRPr="000F54AD" w:rsidRDefault="00011BF9" w:rsidP="00011BF9">
      <w:pPr>
        <w:spacing w:line="240" w:lineRule="auto"/>
        <w:rPr>
          <w:rFonts w:eastAsia="Times New Roman" w:cs="Segoe UI"/>
          <w:lang w:eastAsia="nl-NL"/>
        </w:rPr>
      </w:pPr>
    </w:p>
    <w:p w14:paraId="2CBE7526" w14:textId="640F4D20" w:rsidR="00011BF9" w:rsidRPr="00C37D3E" w:rsidRDefault="00D03BF0" w:rsidP="00C37D3E">
      <w:pPr>
        <w:pStyle w:val="Heading3"/>
        <w:rPr>
          <w:lang w:eastAsia="nl-NL"/>
        </w:rPr>
      </w:pPr>
      <w:bookmarkStart w:id="16" w:name="_Toc164417235"/>
      <w:r w:rsidRPr="00D03BF0">
        <w:rPr>
          <w:lang w:eastAsia="nl-NL"/>
        </w:rPr>
        <w:t>Aanpassingen aan rapportages ziektetrajecten per verzekeraar en ziektetrajecten per werkgever met relevante polissen</w:t>
      </w:r>
      <w:bookmarkEnd w:id="16"/>
    </w:p>
    <w:p w14:paraId="21A10BBF" w14:textId="12E76F77" w:rsidR="00011BF9" w:rsidRPr="00736A48" w:rsidRDefault="00011BF9" w:rsidP="00011BF9">
      <w:pPr>
        <w:spacing w:line="240" w:lineRule="auto"/>
        <w:rPr>
          <w:u w:val="single"/>
        </w:rPr>
      </w:pPr>
      <w:r w:rsidRPr="00736A48">
        <w:rPr>
          <w:u w:val="single"/>
        </w:rPr>
        <w:t>Waarom deze wijziging?</w:t>
      </w:r>
    </w:p>
    <w:p w14:paraId="3A4C692A" w14:textId="78BCF37A" w:rsidR="00011BF9" w:rsidRDefault="00011BF9" w:rsidP="0044522A">
      <w:pPr>
        <w:rPr>
          <w:lang w:eastAsia="nl-NL"/>
        </w:rPr>
      </w:pPr>
      <w:r>
        <w:rPr>
          <w:lang w:eastAsia="nl-NL"/>
        </w:rPr>
        <w:t xml:space="preserve">Het rapport ‘Overzicht Verzekeraars’ wordt met slowtrack </w:t>
      </w:r>
      <w:r w:rsidR="00383183">
        <w:rPr>
          <w:lang w:eastAsia="nl-NL"/>
        </w:rPr>
        <w:t>Platinum</w:t>
      </w:r>
      <w:r>
        <w:rPr>
          <w:lang w:eastAsia="nl-NL"/>
        </w:rPr>
        <w:t xml:space="preserve"> uitgefaseerd, omdat de manier van een verzekeraar bij de afdeling registreren die in dit rapport wordt gebruikt, al een tijd niet meer wordt ondersteund vanuit XS. De rapporten ‘Ziektetrajecten per verzekeraar’ en ‘Ziektetrajecten per werkgever met relevante polissen’ zijn de vervangende rapporten, en zijn daarom verder uitgebreid en aangepast zodat ‘Overzicht Verzekeraars’ kan worden vervangen. Deze nieuwe rapportages bieden meer mogelijkheden qua groepering, zijn sneller in gebruik en de kolomnamen zijn duidelijker.</w:t>
      </w:r>
    </w:p>
    <w:p w14:paraId="206B54BD" w14:textId="77777777" w:rsidR="00011BF9" w:rsidRDefault="00011BF9" w:rsidP="00011BF9">
      <w:pPr>
        <w:spacing w:line="240" w:lineRule="auto"/>
        <w:rPr>
          <w:rFonts w:ascii="Segoe UI" w:eastAsia="Times New Roman" w:hAnsi="Segoe UI" w:cs="Segoe UI"/>
          <w:sz w:val="21"/>
          <w:szCs w:val="21"/>
          <w:lang w:eastAsia="nl-NL"/>
        </w:rPr>
      </w:pPr>
    </w:p>
    <w:p w14:paraId="509EA064" w14:textId="77777777" w:rsidR="00011BF9" w:rsidRPr="00736A48" w:rsidRDefault="00011BF9" w:rsidP="00011BF9">
      <w:pPr>
        <w:spacing w:line="240" w:lineRule="auto"/>
        <w:rPr>
          <w:u w:val="single"/>
        </w:rPr>
      </w:pPr>
      <w:r w:rsidRPr="00736A48">
        <w:rPr>
          <w:u w:val="single"/>
        </w:rPr>
        <w:t>Wat is er gewijzigd?</w:t>
      </w:r>
    </w:p>
    <w:p w14:paraId="707BEBF9" w14:textId="77777777" w:rsidR="00011BF9" w:rsidRDefault="00011BF9" w:rsidP="000F54AD">
      <w:pPr>
        <w:pStyle w:val="ListParagraph"/>
        <w:numPr>
          <w:ilvl w:val="0"/>
          <w:numId w:val="43"/>
        </w:numPr>
        <w:spacing w:before="0" w:after="0" w:line="276" w:lineRule="auto"/>
        <w:ind w:hanging="357"/>
        <w:rPr>
          <w:lang w:eastAsia="nl-NL"/>
        </w:rPr>
      </w:pPr>
      <w:r>
        <w:rPr>
          <w:lang w:eastAsia="nl-NL"/>
        </w:rPr>
        <w:t>De kolommen ‘bruto maandloon’ en ‘uit dienst datum’ zijn toegevoegd</w:t>
      </w:r>
    </w:p>
    <w:p w14:paraId="024B835B" w14:textId="77777777" w:rsidR="00342C14" w:rsidRDefault="00011BF9" w:rsidP="000F54AD">
      <w:pPr>
        <w:pStyle w:val="ListParagraph"/>
        <w:numPr>
          <w:ilvl w:val="0"/>
          <w:numId w:val="43"/>
        </w:numPr>
        <w:spacing w:before="0" w:after="0" w:line="276" w:lineRule="auto"/>
        <w:ind w:hanging="357"/>
        <w:rPr>
          <w:lang w:eastAsia="nl-NL"/>
        </w:rPr>
      </w:pPr>
      <w:r>
        <w:rPr>
          <w:lang w:eastAsia="nl-NL"/>
        </w:rPr>
        <w:t>De bepaling van de verzuim meldingsdatum is uitgebreid, de meldingsdatum van het trajectverloop wordt getoond (deze kan vanuit XS gewijzigd worden), en indien deze niet wordt geregistreerd wordt de datum getoond waarop de eerste ziekmelding van het traject is aangemaakt.</w:t>
      </w:r>
      <w:r w:rsidR="00FF6C8D">
        <w:rPr>
          <w:lang w:eastAsia="nl-NL"/>
        </w:rPr>
        <w:t xml:space="preserve"> </w:t>
      </w:r>
    </w:p>
    <w:p w14:paraId="179352A8" w14:textId="02228B6D" w:rsidR="00011BF9" w:rsidRDefault="00011BF9" w:rsidP="000F54AD">
      <w:pPr>
        <w:pStyle w:val="ListParagraph"/>
        <w:numPr>
          <w:ilvl w:val="0"/>
          <w:numId w:val="43"/>
        </w:numPr>
        <w:spacing w:before="0" w:after="0" w:line="276" w:lineRule="auto"/>
        <w:ind w:hanging="357"/>
        <w:rPr>
          <w:lang w:eastAsia="nl-NL"/>
        </w:rPr>
      </w:pPr>
      <w:r>
        <w:rPr>
          <w:lang w:eastAsia="nl-NL"/>
        </w:rPr>
        <w:t xml:space="preserve">De rapporten tonen ook data indien er voor trajecten geen verzuimpolis kan worden gevonden, door; </w:t>
      </w:r>
    </w:p>
    <w:p w14:paraId="09D6C69C" w14:textId="77777777" w:rsidR="00011BF9" w:rsidRDefault="00011BF9" w:rsidP="6A81502D">
      <w:pPr>
        <w:pStyle w:val="ListParagraph"/>
        <w:numPr>
          <w:ilvl w:val="1"/>
          <w:numId w:val="43"/>
        </w:numPr>
        <w:spacing w:before="0" w:after="0" w:line="276" w:lineRule="auto"/>
        <w:rPr>
          <w:lang w:eastAsia="nl-NL"/>
        </w:rPr>
      </w:pPr>
      <w:r>
        <w:rPr>
          <w:lang w:eastAsia="nl-NL"/>
        </w:rPr>
        <w:t xml:space="preserve">In het rapport ‘Ziektetrajecten per verzekeraar’ in het filter ‘Kies verzekeraar(s)’ de optie ‘Verzekeraar onbekend’ te selecteren. </w:t>
      </w:r>
    </w:p>
    <w:p w14:paraId="5858B7BA" w14:textId="77777777" w:rsidR="00011BF9" w:rsidRDefault="00011BF9" w:rsidP="6A81502D">
      <w:pPr>
        <w:pStyle w:val="ListParagraph"/>
        <w:numPr>
          <w:ilvl w:val="1"/>
          <w:numId w:val="43"/>
        </w:numPr>
        <w:spacing w:before="0" w:after="0" w:line="276" w:lineRule="auto"/>
        <w:rPr>
          <w:lang w:eastAsia="nl-NL"/>
        </w:rPr>
      </w:pPr>
      <w:r>
        <w:rPr>
          <w:lang w:eastAsia="nl-NL"/>
        </w:rPr>
        <w:t>In het rapport ‘Ziektetrajecten per werkgever met relevante polissen’ in het filter ‘Toon ook trajecten zonder verzuimpolis?’ de optie ‘Ja’ te selecteren.</w:t>
      </w:r>
    </w:p>
    <w:p w14:paraId="32839C2E" w14:textId="50593584" w:rsidR="00011BF9" w:rsidRPr="004D6617" w:rsidRDefault="00011BF9" w:rsidP="000F54AD">
      <w:pPr>
        <w:pStyle w:val="ListParagraph"/>
        <w:numPr>
          <w:ilvl w:val="0"/>
          <w:numId w:val="43"/>
        </w:numPr>
        <w:spacing w:before="0" w:after="0" w:line="276" w:lineRule="auto"/>
        <w:ind w:hanging="357"/>
        <w:rPr>
          <w:lang w:eastAsia="nl-NL"/>
        </w:rPr>
      </w:pPr>
      <w:r>
        <w:rPr>
          <w:lang w:eastAsia="nl-NL"/>
        </w:rPr>
        <w:t>De kolommen zijn verduidelijkt:</w:t>
      </w:r>
    </w:p>
    <w:p w14:paraId="7E0B4C33" w14:textId="2BB8C4BD" w:rsidR="00011BF9" w:rsidRPr="0044522A" w:rsidRDefault="00011BF9" w:rsidP="0044522A">
      <w:pPr>
        <w:rPr>
          <w:i/>
          <w:iCs w:val="0"/>
          <w:lang w:eastAsia="nl-NL"/>
        </w:rPr>
      </w:pPr>
      <w:r w:rsidRPr="0044522A">
        <w:rPr>
          <w:i/>
          <w:iCs w:val="0"/>
          <w:lang w:eastAsia="nl-NL"/>
        </w:rPr>
        <w:t>Overzicht Verzekeraars</w:t>
      </w:r>
      <w:r>
        <w:tab/>
      </w:r>
      <w:r>
        <w:tab/>
      </w:r>
      <w:r>
        <w:tab/>
      </w:r>
      <w:r w:rsidRPr="0044522A">
        <w:rPr>
          <w:i/>
          <w:iCs w:val="0"/>
          <w:lang w:eastAsia="nl-NL"/>
        </w:rPr>
        <w:t xml:space="preserve">Ziektetrajecten per </w:t>
      </w:r>
      <w:r w:rsidRPr="054312D9">
        <w:rPr>
          <w:i/>
          <w:lang w:eastAsia="nl-NL"/>
        </w:rPr>
        <w:t>verzek</w:t>
      </w:r>
      <w:r w:rsidR="0EDC441C" w:rsidRPr="054312D9">
        <w:rPr>
          <w:i/>
          <w:lang w:eastAsia="nl-NL"/>
        </w:rPr>
        <w:t>er</w:t>
      </w:r>
      <w:r w:rsidRPr="054312D9">
        <w:rPr>
          <w:i/>
          <w:lang w:eastAsia="nl-NL"/>
        </w:rPr>
        <w:t>aar</w:t>
      </w:r>
      <w:r w:rsidRPr="0044522A">
        <w:rPr>
          <w:i/>
          <w:iCs w:val="0"/>
          <w:lang w:eastAsia="nl-NL"/>
        </w:rPr>
        <w:t xml:space="preserve"> / werkgever</w:t>
      </w:r>
    </w:p>
    <w:p w14:paraId="12774946" w14:textId="6DB7C2B3" w:rsidR="00011BF9" w:rsidRDefault="00011BF9" w:rsidP="0044522A">
      <w:pPr>
        <w:rPr>
          <w:lang w:eastAsia="nl-NL"/>
        </w:rPr>
      </w:pPr>
      <w:r>
        <w:rPr>
          <w:lang w:eastAsia="nl-NL"/>
        </w:rPr>
        <w:t xml:space="preserve">Einddatum contract </w:t>
      </w:r>
      <w:r>
        <w:rPr>
          <w:lang w:eastAsia="nl-NL"/>
        </w:rPr>
        <w:tab/>
      </w:r>
      <w:r>
        <w:rPr>
          <w:lang w:eastAsia="nl-NL"/>
        </w:rPr>
        <w:tab/>
      </w:r>
      <w:r>
        <w:rPr>
          <w:lang w:eastAsia="nl-NL"/>
        </w:rPr>
        <w:tab/>
        <w:t>Uit dienst datum</w:t>
      </w:r>
    </w:p>
    <w:p w14:paraId="0542C8F1" w14:textId="3DB54331" w:rsidR="00011BF9" w:rsidRDefault="00011BF9" w:rsidP="0044522A">
      <w:pPr>
        <w:rPr>
          <w:lang w:eastAsia="nl-NL"/>
        </w:rPr>
      </w:pPr>
      <w:r>
        <w:rPr>
          <w:lang w:eastAsia="nl-NL"/>
        </w:rPr>
        <w:t xml:space="preserve">Datum GH herstel </w:t>
      </w:r>
      <w:r>
        <w:rPr>
          <w:lang w:eastAsia="nl-NL"/>
        </w:rPr>
        <w:tab/>
      </w:r>
      <w:r>
        <w:rPr>
          <w:lang w:eastAsia="nl-NL"/>
        </w:rPr>
        <w:tab/>
      </w:r>
      <w:r>
        <w:rPr>
          <w:lang w:eastAsia="nl-NL"/>
        </w:rPr>
        <w:tab/>
        <w:t>Laatste verzuimdag</w:t>
      </w:r>
    </w:p>
    <w:p w14:paraId="6E23761A" w14:textId="6DDF7382" w:rsidR="00011BF9" w:rsidRDefault="00011BF9" w:rsidP="0044522A">
      <w:pPr>
        <w:rPr>
          <w:lang w:eastAsia="nl-NL"/>
        </w:rPr>
      </w:pPr>
      <w:r>
        <w:rPr>
          <w:lang w:eastAsia="nl-NL"/>
        </w:rPr>
        <w:t xml:space="preserve">Datum GD herstel </w:t>
      </w:r>
      <w:r>
        <w:rPr>
          <w:lang w:eastAsia="nl-NL"/>
        </w:rPr>
        <w:tab/>
      </w:r>
      <w:r>
        <w:rPr>
          <w:lang w:eastAsia="nl-NL"/>
        </w:rPr>
        <w:tab/>
      </w:r>
      <w:r>
        <w:rPr>
          <w:lang w:eastAsia="nl-NL"/>
        </w:rPr>
        <w:tab/>
        <w:t>Start verloop</w:t>
      </w:r>
    </w:p>
    <w:p w14:paraId="6176B842" w14:textId="305F31B9" w:rsidR="00011BF9" w:rsidRPr="004D6617" w:rsidRDefault="00011BF9" w:rsidP="0044522A">
      <w:pPr>
        <w:rPr>
          <w:lang w:eastAsia="nl-NL"/>
        </w:rPr>
      </w:pPr>
      <w:r w:rsidRPr="004D6617">
        <w:rPr>
          <w:lang w:eastAsia="nl-NL"/>
        </w:rPr>
        <w:t>Datum GH/GD WHA</w:t>
      </w:r>
      <w:r>
        <w:rPr>
          <w:lang w:eastAsia="nl-NL"/>
        </w:rPr>
        <w:tab/>
      </w:r>
      <w:r>
        <w:rPr>
          <w:lang w:eastAsia="nl-NL"/>
        </w:rPr>
        <w:tab/>
      </w:r>
      <w:r>
        <w:rPr>
          <w:lang w:eastAsia="nl-NL"/>
        </w:rPr>
        <w:tab/>
        <w:t>Start verloop</w:t>
      </w:r>
    </w:p>
    <w:p w14:paraId="22879CB6" w14:textId="77777777" w:rsidR="00011BF9" w:rsidRDefault="00011BF9" w:rsidP="0044522A">
      <w:pPr>
        <w:rPr>
          <w:lang w:eastAsia="nl-NL"/>
        </w:rPr>
      </w:pPr>
    </w:p>
    <w:p w14:paraId="4793B8B3" w14:textId="27BFED50" w:rsidR="00011BF9" w:rsidRDefault="00011BF9" w:rsidP="0044522A">
      <w:pPr>
        <w:rPr>
          <w:lang w:eastAsia="nl-NL"/>
        </w:rPr>
      </w:pPr>
      <w:r>
        <w:rPr>
          <w:lang w:eastAsia="nl-NL"/>
        </w:rPr>
        <w:t xml:space="preserve">Let op, deze rapportages tonen alleen verzuimtrajecten. Het rapport Trajecthistorie kan eventueel als alternatief worden gebruikt, hier </w:t>
      </w:r>
      <w:r w:rsidR="00C06F57">
        <w:rPr>
          <w:lang w:eastAsia="nl-NL"/>
        </w:rPr>
        <w:t>kunnen</w:t>
      </w:r>
      <w:r>
        <w:rPr>
          <w:lang w:eastAsia="nl-NL"/>
        </w:rPr>
        <w:t xml:space="preserve"> traject(verlopen) van andere protocollen </w:t>
      </w:r>
      <w:r w:rsidR="00C06F57">
        <w:rPr>
          <w:lang w:eastAsia="nl-NL"/>
        </w:rPr>
        <w:t>ook</w:t>
      </w:r>
      <w:r>
        <w:rPr>
          <w:lang w:eastAsia="nl-NL"/>
        </w:rPr>
        <w:t xml:space="preserve"> </w:t>
      </w:r>
      <w:r w:rsidR="00C06F57">
        <w:rPr>
          <w:lang w:eastAsia="nl-NL"/>
        </w:rPr>
        <w:t>worden getoond</w:t>
      </w:r>
      <w:r>
        <w:rPr>
          <w:lang w:eastAsia="nl-NL"/>
        </w:rPr>
        <w:t>.</w:t>
      </w:r>
    </w:p>
    <w:p w14:paraId="092188EB" w14:textId="77777777" w:rsidR="00011BF9" w:rsidRDefault="00011BF9" w:rsidP="0044522A">
      <w:pPr>
        <w:rPr>
          <w:lang w:eastAsia="nl-NL"/>
        </w:rPr>
      </w:pPr>
    </w:p>
    <w:p w14:paraId="03576279" w14:textId="16F17D51" w:rsidR="0027188C" w:rsidRDefault="00011BF9" w:rsidP="0027188C">
      <w:pPr>
        <w:rPr>
          <w:lang w:eastAsia="nl-NL"/>
        </w:rPr>
      </w:pPr>
      <w:r>
        <w:rPr>
          <w:lang w:eastAsia="nl-NL"/>
        </w:rPr>
        <w:t>Het verschil tussen de rapportages ‘Ziektetrajecten per verzekeraar’ en ‘Ziektetrajecten per werkgever met relevante polissen’ is de groepering (respectievelijk per verzekeraar of per werkgever een tabblad) en het filter op ‘Verzekeraar’.</w:t>
      </w:r>
    </w:p>
    <w:p w14:paraId="3746FFC4" w14:textId="77777777" w:rsidR="00E65EF1" w:rsidRDefault="00E65EF1" w:rsidP="0027188C">
      <w:pPr>
        <w:rPr>
          <w:lang w:eastAsia="nl-NL"/>
        </w:rPr>
      </w:pPr>
    </w:p>
    <w:p w14:paraId="4E8C12CC" w14:textId="56179BF2" w:rsidR="00E65EF1" w:rsidRDefault="1C2E9574" w:rsidP="00575E5C">
      <w:pPr>
        <w:jc w:val="center"/>
      </w:pPr>
      <w:r>
        <w:rPr>
          <w:noProof/>
        </w:rPr>
        <w:drawing>
          <wp:inline distT="0" distB="0" distL="0" distR="0" wp14:anchorId="6CB09D77" wp14:editId="27C09FCF">
            <wp:extent cx="6269830" cy="2712407"/>
            <wp:effectExtent l="19050" t="19050" r="17145" b="12065"/>
            <wp:docPr id="1796191452" name="Picture 1796191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6191452"/>
                    <pic:cNvPicPr/>
                  </pic:nvPicPr>
                  <pic:blipFill>
                    <a:blip r:embed="rId12">
                      <a:extLst>
                        <a:ext uri="{28A0092B-C50C-407E-A947-70E740481C1C}">
                          <a14:useLocalDpi xmlns:a14="http://schemas.microsoft.com/office/drawing/2010/main" val="0"/>
                        </a:ext>
                      </a:extLst>
                    </a:blip>
                    <a:stretch>
                      <a:fillRect/>
                    </a:stretch>
                  </pic:blipFill>
                  <pic:spPr>
                    <a:xfrm>
                      <a:off x="0" y="0"/>
                      <a:ext cx="6269830" cy="2712407"/>
                    </a:xfrm>
                    <a:prstGeom prst="rect">
                      <a:avLst/>
                    </a:prstGeom>
                    <a:ln>
                      <a:solidFill>
                        <a:schemeClr val="bg1">
                          <a:lumMod val="85000"/>
                        </a:schemeClr>
                      </a:solidFill>
                    </a:ln>
                  </pic:spPr>
                </pic:pic>
              </a:graphicData>
            </a:graphic>
          </wp:inline>
        </w:drawing>
      </w:r>
    </w:p>
    <w:p w14:paraId="72507817" w14:textId="34ED2C0F" w:rsidR="00E65EF1" w:rsidRDefault="6F9F24A8" w:rsidP="00575E5C">
      <w:pPr>
        <w:jc w:val="center"/>
      </w:pPr>
      <w:r>
        <w:rPr>
          <w:noProof/>
        </w:rPr>
        <w:drawing>
          <wp:inline distT="0" distB="0" distL="0" distR="0" wp14:anchorId="16AA8FAA" wp14:editId="07B88254">
            <wp:extent cx="6248879" cy="2578574"/>
            <wp:effectExtent l="19050" t="19050" r="19050" b="12700"/>
            <wp:docPr id="1144535754" name="Picture 1144535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4535754"/>
                    <pic:cNvPicPr/>
                  </pic:nvPicPr>
                  <pic:blipFill>
                    <a:blip r:embed="rId13">
                      <a:extLst>
                        <a:ext uri="{28A0092B-C50C-407E-A947-70E740481C1C}">
                          <a14:useLocalDpi xmlns:a14="http://schemas.microsoft.com/office/drawing/2010/main" val="0"/>
                        </a:ext>
                      </a:extLst>
                    </a:blip>
                    <a:stretch>
                      <a:fillRect/>
                    </a:stretch>
                  </pic:blipFill>
                  <pic:spPr>
                    <a:xfrm>
                      <a:off x="0" y="0"/>
                      <a:ext cx="6248879" cy="2578574"/>
                    </a:xfrm>
                    <a:prstGeom prst="rect">
                      <a:avLst/>
                    </a:prstGeom>
                    <a:ln>
                      <a:solidFill>
                        <a:schemeClr val="bg1">
                          <a:lumMod val="85000"/>
                        </a:schemeClr>
                      </a:solidFill>
                    </a:ln>
                  </pic:spPr>
                </pic:pic>
              </a:graphicData>
            </a:graphic>
          </wp:inline>
        </w:drawing>
      </w:r>
    </w:p>
    <w:p w14:paraId="0BD70680" w14:textId="77777777" w:rsidR="0027188C" w:rsidRPr="0027188C" w:rsidRDefault="0027188C" w:rsidP="0027188C">
      <w:pPr>
        <w:pStyle w:val="Heading2"/>
        <w:rPr>
          <w:lang w:val="en-US"/>
        </w:rPr>
      </w:pPr>
      <w:bookmarkStart w:id="17" w:name="_Toc164417236"/>
      <w:r w:rsidRPr="0027188C">
        <w:rPr>
          <w:lang w:val="en-US"/>
        </w:rPr>
        <w:t>Connect XS</w:t>
      </w:r>
      <w:bookmarkEnd w:id="17"/>
    </w:p>
    <w:p w14:paraId="5321222F" w14:textId="771CBBD0" w:rsidR="0027188C" w:rsidRPr="00C54BD8" w:rsidRDefault="00945A82" w:rsidP="00925A49">
      <w:pPr>
        <w:pStyle w:val="Heading3"/>
      </w:pPr>
      <w:bookmarkStart w:id="18" w:name="_Toc164417237"/>
      <w:r w:rsidRPr="00C54BD8">
        <w:t>Arbodienstvastle</w:t>
      </w:r>
      <w:r w:rsidR="00C54BD8" w:rsidRPr="00C54BD8">
        <w:t>gging op afdeling automatisch a</w:t>
      </w:r>
      <w:r w:rsidR="00C54BD8">
        <w:t>fleiden van de werkgever</w:t>
      </w:r>
      <w:bookmarkEnd w:id="18"/>
    </w:p>
    <w:p w14:paraId="4EBA9259" w14:textId="77777777" w:rsidR="00925A49" w:rsidRPr="00736A48" w:rsidRDefault="00925A49" w:rsidP="00925A49">
      <w:pPr>
        <w:spacing w:line="240" w:lineRule="auto"/>
        <w:rPr>
          <w:u w:val="single"/>
        </w:rPr>
      </w:pPr>
      <w:r w:rsidRPr="00736A48">
        <w:rPr>
          <w:u w:val="single"/>
        </w:rPr>
        <w:t>Waarom deze wijziging?</w:t>
      </w:r>
    </w:p>
    <w:p w14:paraId="5350D7E8" w14:textId="05FA0A44" w:rsidR="00925A49" w:rsidRPr="00B32CCA" w:rsidRDefault="00C54BD8" w:rsidP="00925A49">
      <w:pPr>
        <w:spacing w:line="240" w:lineRule="auto"/>
        <w:rPr>
          <w:lang w:eastAsia="nl-NL"/>
        </w:rPr>
      </w:pPr>
      <w:r w:rsidRPr="00B32CCA">
        <w:rPr>
          <w:lang w:eastAsia="nl-NL"/>
        </w:rPr>
        <w:t xml:space="preserve">Indien er in één Xpert Suite omgeving gewerkt wordt met meerdere </w:t>
      </w:r>
      <w:r w:rsidR="00B32CCA" w:rsidRPr="00B32CCA">
        <w:rPr>
          <w:lang w:eastAsia="nl-NL"/>
        </w:rPr>
        <w:t xml:space="preserve">administratieve </w:t>
      </w:r>
      <w:r w:rsidRPr="00B32CCA">
        <w:rPr>
          <w:lang w:eastAsia="nl-NL"/>
        </w:rPr>
        <w:t>arbodienste</w:t>
      </w:r>
      <w:r w:rsidR="00CB66A3" w:rsidRPr="00B32CCA">
        <w:rPr>
          <w:lang w:eastAsia="nl-NL"/>
        </w:rPr>
        <w:t>n</w:t>
      </w:r>
      <w:r w:rsidR="00FB4838">
        <w:rPr>
          <w:lang w:eastAsia="nl-NL"/>
        </w:rPr>
        <w:t>, is het belangrijk dat deze ook goed gevuld worden bij het aanmaken van nieuwe afdelingen.</w:t>
      </w:r>
    </w:p>
    <w:p w14:paraId="48086EBD" w14:textId="77777777" w:rsidR="00C54BD8" w:rsidRDefault="00C54BD8" w:rsidP="00925A49">
      <w:pPr>
        <w:spacing w:line="240" w:lineRule="auto"/>
        <w:rPr>
          <w:rFonts w:ascii="Segoe UI" w:eastAsia="Times New Roman" w:hAnsi="Segoe UI" w:cs="Segoe UI"/>
          <w:sz w:val="21"/>
          <w:szCs w:val="21"/>
          <w:lang w:eastAsia="nl-NL"/>
        </w:rPr>
      </w:pPr>
    </w:p>
    <w:p w14:paraId="5F77B440" w14:textId="77777777" w:rsidR="00925A49" w:rsidRPr="00736A48" w:rsidRDefault="00925A49" w:rsidP="00925A49">
      <w:pPr>
        <w:spacing w:line="240" w:lineRule="auto"/>
        <w:rPr>
          <w:u w:val="single"/>
        </w:rPr>
      </w:pPr>
      <w:r w:rsidRPr="00736A48">
        <w:rPr>
          <w:u w:val="single"/>
        </w:rPr>
        <w:t>Wat is er gewijzigd?</w:t>
      </w:r>
    </w:p>
    <w:p w14:paraId="6158DBB5" w14:textId="5FEED035" w:rsidR="00925A49" w:rsidRDefault="00CA2BE8" w:rsidP="0027188C">
      <w:r>
        <w:t>Indien een nieuwe afdeling wordt aangemaakt</w:t>
      </w:r>
      <w:r w:rsidR="00E76F0B">
        <w:t xml:space="preserve"> via een </w:t>
      </w:r>
      <w:r w:rsidR="00AB5E0A">
        <w:t>werknemer import</w:t>
      </w:r>
      <w:r w:rsidR="00980177">
        <w:t xml:space="preserve">, </w:t>
      </w:r>
      <w:r w:rsidR="00FC099C">
        <w:t>wordt de arbodienst nu overgenomen van de werkgever als deze hier geregistreerd is</w:t>
      </w:r>
      <w:r w:rsidR="00332912">
        <w:t>.</w:t>
      </w:r>
    </w:p>
    <w:p w14:paraId="14F89DEE" w14:textId="36B47FA2" w:rsidR="00826FBA" w:rsidRPr="00826FBA" w:rsidRDefault="008E4816" w:rsidP="00826FBA">
      <w:pPr>
        <w:pStyle w:val="Heading1"/>
      </w:pPr>
      <w:bookmarkStart w:id="19" w:name="_Toc164417238"/>
      <w:r>
        <w:t xml:space="preserve">XS </w:t>
      </w:r>
      <w:r w:rsidR="00B5699B">
        <w:t>Modules</w:t>
      </w:r>
      <w:bookmarkStart w:id="20" w:name="_Verwijderen_van_gebruiker"/>
      <w:bookmarkEnd w:id="19"/>
      <w:bookmarkEnd w:id="20"/>
    </w:p>
    <w:p w14:paraId="52218B71" w14:textId="77777777" w:rsidR="00781254" w:rsidRDefault="00781254" w:rsidP="00781254">
      <w:pPr>
        <w:pStyle w:val="Heading2"/>
      </w:pPr>
      <w:bookmarkStart w:id="21" w:name="_Toc164417239"/>
      <w:r>
        <w:t>Contracts</w:t>
      </w:r>
      <w:bookmarkEnd w:id="21"/>
    </w:p>
    <w:p w14:paraId="6BEF5C91" w14:textId="0F84EE1E" w:rsidR="00781254" w:rsidRDefault="009A0EC7" w:rsidP="009A0EC7">
      <w:pPr>
        <w:pStyle w:val="Heading3"/>
      </w:pPr>
      <w:bookmarkStart w:id="22" w:name="_Toc164417240"/>
      <w:r>
        <w:t>Status wijzigen van definitieve niet gefactureerde verrichtingen</w:t>
      </w:r>
      <w:bookmarkEnd w:id="22"/>
    </w:p>
    <w:p w14:paraId="6234840C" w14:textId="69F1B77A" w:rsidR="009A0EC7" w:rsidRPr="00E864B8" w:rsidRDefault="00E864B8" w:rsidP="009A0EC7">
      <w:pPr>
        <w:rPr>
          <w:u w:val="single"/>
        </w:rPr>
      </w:pPr>
      <w:r w:rsidRPr="00E864B8">
        <w:rPr>
          <w:u w:val="single"/>
        </w:rPr>
        <w:t>Waarom deze wijziging?</w:t>
      </w:r>
    </w:p>
    <w:p w14:paraId="42856638" w14:textId="14D3BD55" w:rsidR="00E864B8" w:rsidRPr="00700689" w:rsidRDefault="00700689" w:rsidP="009A0EC7">
      <w:r>
        <w:t xml:space="preserve">Indien er nog een correctie moet plaatsvinden op een </w:t>
      </w:r>
      <w:r w:rsidR="00D768EE">
        <w:t>definitieve verrichting,</w:t>
      </w:r>
      <w:r w:rsidR="00F663A6">
        <w:t xml:space="preserve"> of een verrichting </w:t>
      </w:r>
      <w:r w:rsidR="00A700FE">
        <w:t xml:space="preserve">mag </w:t>
      </w:r>
      <w:r w:rsidR="001C7519">
        <w:t>(nog) n</w:t>
      </w:r>
      <w:r w:rsidR="00A700FE">
        <w:t xml:space="preserve">iet in een factuurgrondslag komen, dan </w:t>
      </w:r>
      <w:r w:rsidR="00D768EE">
        <w:t xml:space="preserve">was er communicatie nodig </w:t>
      </w:r>
      <w:r w:rsidR="006057A7">
        <w:t xml:space="preserve">tussen gebruikers om te zorgen dat </w:t>
      </w:r>
      <w:r w:rsidR="006621FF">
        <w:t xml:space="preserve">die </w:t>
      </w:r>
      <w:r w:rsidR="006057A7">
        <w:t xml:space="preserve">verrichting uitgesteld wordt op de facturatie of niet gefactureerd </w:t>
      </w:r>
      <w:r w:rsidR="005E08CC">
        <w:t>wordt</w:t>
      </w:r>
      <w:r w:rsidR="006057A7">
        <w:t>.</w:t>
      </w:r>
      <w:r w:rsidR="008A39D9">
        <w:t xml:space="preserve"> Om dit duidelijker aan te geven bij een verrichting hebben we het mogelijk gemaakt om </w:t>
      </w:r>
      <w:r w:rsidR="00EA7E9E">
        <w:t>de status manueel te kunnen bewerken van definitieve verrichtingen die nog niet aangeboden zijn ter facturatie.</w:t>
      </w:r>
    </w:p>
    <w:p w14:paraId="0BC497F4" w14:textId="77777777" w:rsidR="00700689" w:rsidRPr="00E864B8" w:rsidRDefault="00700689" w:rsidP="009A0EC7">
      <w:pPr>
        <w:rPr>
          <w:u w:val="single"/>
        </w:rPr>
      </w:pPr>
    </w:p>
    <w:p w14:paraId="69AE7CE2" w14:textId="3BDA074F" w:rsidR="00E864B8" w:rsidRDefault="00E864B8" w:rsidP="009A0EC7">
      <w:pPr>
        <w:rPr>
          <w:u w:val="single"/>
        </w:rPr>
      </w:pPr>
      <w:r w:rsidRPr="00E864B8">
        <w:rPr>
          <w:u w:val="single"/>
        </w:rPr>
        <w:t>Wat is er verbeterd?</w:t>
      </w:r>
    </w:p>
    <w:p w14:paraId="3B0712C5" w14:textId="0DF30172" w:rsidR="00715889" w:rsidRPr="00715889" w:rsidRDefault="00EA7E9E" w:rsidP="009A0EC7">
      <w:r>
        <w:t>Er is een nieuwe feature autorisatie toegevoegd binnen contracts om de “verrichting status wijzigen van definitieve niet gefactureerde verrichtingen”</w:t>
      </w:r>
      <w:r w:rsidR="00715889">
        <w:t>.</w:t>
      </w:r>
      <w:r w:rsidR="00E72608">
        <w:t xml:space="preserve"> </w:t>
      </w:r>
      <w:r w:rsidR="00715889" w:rsidRPr="00715889">
        <w:rPr>
          <w:bCs/>
        </w:rPr>
        <w:t>Wanneer je deze feature autorisatie hebt, kun je bij de individuele verrichting een toolbar zien met de knop "status wijzigen".</w:t>
      </w:r>
      <w:r w:rsidR="00715889">
        <w:rPr>
          <w:bCs/>
        </w:rPr>
        <w:t xml:space="preserve"> </w:t>
      </w:r>
      <w:r w:rsidR="00715889" w:rsidRPr="00715889">
        <w:rPr>
          <w:bCs/>
        </w:rPr>
        <w:t xml:space="preserve">Deze knop is alleen zichtbaar voor verrichtingen met </w:t>
      </w:r>
      <w:r w:rsidR="00715889">
        <w:rPr>
          <w:bCs/>
        </w:rPr>
        <w:t>status “Factureerbaar”, “Niet factureren”, “Uitgesteld ter correctie” of “Uitgezonderd van facturatie”.</w:t>
      </w:r>
    </w:p>
    <w:p w14:paraId="3FC5EB3C" w14:textId="77777777" w:rsidR="00715889" w:rsidRDefault="00715889" w:rsidP="009A0EC7">
      <w:pPr>
        <w:rPr>
          <w:bCs/>
        </w:rPr>
      </w:pPr>
    </w:p>
    <w:p w14:paraId="1B300827" w14:textId="201ED1B2" w:rsidR="00715889" w:rsidRDefault="00715889" w:rsidP="009A0EC7">
      <w:pPr>
        <w:rPr>
          <w:bCs/>
        </w:rPr>
      </w:pPr>
      <w:r>
        <w:rPr>
          <w:bCs/>
        </w:rPr>
        <w:t>Op het moment dat</w:t>
      </w:r>
      <w:r w:rsidRPr="00715889">
        <w:rPr>
          <w:bCs/>
        </w:rPr>
        <w:t xml:space="preserve"> je </w:t>
      </w:r>
      <w:r>
        <w:rPr>
          <w:bCs/>
        </w:rPr>
        <w:t>op de status wijzigen knop</w:t>
      </w:r>
      <w:r w:rsidRPr="00715889">
        <w:rPr>
          <w:bCs/>
        </w:rPr>
        <w:t xml:space="preserve"> klikt</w:t>
      </w:r>
      <w:r w:rsidR="00E40B4B">
        <w:rPr>
          <w:bCs/>
        </w:rPr>
        <w:t>,</w:t>
      </w:r>
      <w:r w:rsidRPr="00715889">
        <w:rPr>
          <w:bCs/>
        </w:rPr>
        <w:t xml:space="preserve"> zie je een overlay van de verschillende status opties en een text area veld </w:t>
      </w:r>
      <w:r w:rsidR="000D625C">
        <w:rPr>
          <w:bCs/>
        </w:rPr>
        <w:t>‘</w:t>
      </w:r>
      <w:r w:rsidRPr="00715889">
        <w:rPr>
          <w:bCs/>
        </w:rPr>
        <w:t>toelichting status</w:t>
      </w:r>
      <w:r w:rsidR="000D625C">
        <w:rPr>
          <w:bCs/>
        </w:rPr>
        <w:t>’</w:t>
      </w:r>
      <w:r w:rsidRPr="00715889">
        <w:rPr>
          <w:bCs/>
        </w:rPr>
        <w:t xml:space="preserve"> die verplicht in te vullen is.</w:t>
      </w:r>
      <w:r>
        <w:rPr>
          <w:bCs/>
        </w:rPr>
        <w:t xml:space="preserve"> Deze status is na het opslaan meteen toegepast op de verrichting. De toelichting is ook meteen zichtbaar</w:t>
      </w:r>
      <w:r w:rsidR="0010480E">
        <w:rPr>
          <w:bCs/>
        </w:rPr>
        <w:t xml:space="preserve"> op de verrichting en is alleen te bewerken wanneer de status opnieuw gewijzigd wordt.</w:t>
      </w:r>
    </w:p>
    <w:p w14:paraId="0812949B" w14:textId="77777777" w:rsidR="00E222F1" w:rsidRDefault="00E222F1" w:rsidP="009A0EC7">
      <w:pPr>
        <w:rPr>
          <w:bCs/>
        </w:rPr>
      </w:pPr>
    </w:p>
    <w:p w14:paraId="44E74D36" w14:textId="61C7488A" w:rsidR="00E222F1" w:rsidRDefault="00E222F1" w:rsidP="003A6EC1">
      <w:pPr>
        <w:jc w:val="center"/>
        <w:rPr>
          <w:bCs/>
        </w:rPr>
      </w:pPr>
      <w:r w:rsidRPr="00E222F1">
        <w:rPr>
          <w:bCs/>
          <w:noProof/>
        </w:rPr>
        <w:drawing>
          <wp:inline distT="0" distB="0" distL="0" distR="0" wp14:anchorId="3536C255" wp14:editId="24FE0DB7">
            <wp:extent cx="5731510" cy="1584960"/>
            <wp:effectExtent l="19050" t="19050" r="21590" b="15240"/>
            <wp:docPr id="46243588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435881" name="Picture 1" descr="A screenshot of a computer&#10;&#10;Description automatically generated"/>
                    <pic:cNvPicPr/>
                  </pic:nvPicPr>
                  <pic:blipFill>
                    <a:blip r:embed="rId14"/>
                    <a:stretch>
                      <a:fillRect/>
                    </a:stretch>
                  </pic:blipFill>
                  <pic:spPr>
                    <a:xfrm>
                      <a:off x="0" y="0"/>
                      <a:ext cx="5731510" cy="1584960"/>
                    </a:xfrm>
                    <a:prstGeom prst="rect">
                      <a:avLst/>
                    </a:prstGeom>
                    <a:ln>
                      <a:solidFill>
                        <a:schemeClr val="bg1">
                          <a:lumMod val="85000"/>
                        </a:schemeClr>
                      </a:solidFill>
                    </a:ln>
                  </pic:spPr>
                </pic:pic>
              </a:graphicData>
            </a:graphic>
          </wp:inline>
        </w:drawing>
      </w:r>
    </w:p>
    <w:p w14:paraId="1ADFC82B" w14:textId="085F8B4A" w:rsidR="00EE2407" w:rsidRDefault="00EE2407" w:rsidP="003A6EC1">
      <w:pPr>
        <w:jc w:val="center"/>
        <w:rPr>
          <w:bCs/>
        </w:rPr>
      </w:pPr>
      <w:r w:rsidRPr="00EE2407">
        <w:rPr>
          <w:bCs/>
          <w:noProof/>
        </w:rPr>
        <w:drawing>
          <wp:inline distT="0" distB="0" distL="0" distR="0" wp14:anchorId="546F38B9" wp14:editId="026C77CC">
            <wp:extent cx="5731510" cy="6584315"/>
            <wp:effectExtent l="19050" t="19050" r="21590" b="26035"/>
            <wp:docPr id="1926646330"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6646330" name="Picture 1" descr="A screenshot of a computer&#10;&#10;Description automatically generated"/>
                    <pic:cNvPicPr/>
                  </pic:nvPicPr>
                  <pic:blipFill>
                    <a:blip r:embed="rId15"/>
                    <a:stretch>
                      <a:fillRect/>
                    </a:stretch>
                  </pic:blipFill>
                  <pic:spPr>
                    <a:xfrm>
                      <a:off x="0" y="0"/>
                      <a:ext cx="5731510" cy="6584315"/>
                    </a:xfrm>
                    <a:prstGeom prst="rect">
                      <a:avLst/>
                    </a:prstGeom>
                    <a:ln>
                      <a:solidFill>
                        <a:schemeClr val="bg1">
                          <a:lumMod val="85000"/>
                        </a:schemeClr>
                      </a:solidFill>
                    </a:ln>
                  </pic:spPr>
                </pic:pic>
              </a:graphicData>
            </a:graphic>
          </wp:inline>
        </w:drawing>
      </w:r>
    </w:p>
    <w:p w14:paraId="54028BCA" w14:textId="77777777" w:rsidR="0010480E" w:rsidRDefault="0010480E" w:rsidP="009A0EC7">
      <w:pPr>
        <w:rPr>
          <w:bCs/>
        </w:rPr>
      </w:pPr>
    </w:p>
    <w:p w14:paraId="6F281DA6" w14:textId="238EC9EA" w:rsidR="0010480E" w:rsidRDefault="0010480E" w:rsidP="009A0EC7">
      <w:pPr>
        <w:rPr>
          <w:bCs/>
        </w:rPr>
      </w:pPr>
      <w:r>
        <w:rPr>
          <w:bCs/>
        </w:rPr>
        <w:t>Op basis van de verschillende statussen blijft de verrichting nog bewerkbaar of niet, afhankelijk van de status die je wijzig</w:t>
      </w:r>
      <w:r w:rsidR="00E40B4B">
        <w:rPr>
          <w:bCs/>
        </w:rPr>
        <w:t>t</w:t>
      </w:r>
      <w:r>
        <w:rPr>
          <w:bCs/>
        </w:rPr>
        <w:t xml:space="preserve">. Zo is voor </w:t>
      </w:r>
      <w:r w:rsidR="00676F52">
        <w:rPr>
          <w:bCs/>
        </w:rPr>
        <w:t>“F</w:t>
      </w:r>
      <w:r>
        <w:rPr>
          <w:bCs/>
        </w:rPr>
        <w:t>actureerbaar</w:t>
      </w:r>
      <w:r w:rsidR="00676F52">
        <w:rPr>
          <w:bCs/>
        </w:rPr>
        <w:t xml:space="preserve">” en “Uitgesteld ter correctie” de verrichting nog wel bewerkbaar, terwijl voor de </w:t>
      </w:r>
      <w:r w:rsidR="00392602">
        <w:rPr>
          <w:bCs/>
        </w:rPr>
        <w:t xml:space="preserve">andere twee statussen </w:t>
      </w:r>
      <w:r w:rsidR="000D625C">
        <w:rPr>
          <w:bCs/>
        </w:rPr>
        <w:t xml:space="preserve">van </w:t>
      </w:r>
      <w:r w:rsidR="00392602">
        <w:rPr>
          <w:bCs/>
        </w:rPr>
        <w:t>de verrichting alleen de status aangepast kan worden.</w:t>
      </w:r>
    </w:p>
    <w:p w14:paraId="4375A4AF" w14:textId="77777777" w:rsidR="00D36C93" w:rsidRPr="00715889" w:rsidRDefault="00D36C93" w:rsidP="009A0EC7">
      <w:pPr>
        <w:rPr>
          <w:bCs/>
        </w:rPr>
      </w:pPr>
    </w:p>
    <w:p w14:paraId="587DB5AA" w14:textId="77777777" w:rsidR="00781254" w:rsidRDefault="00781254" w:rsidP="00781254">
      <w:pPr>
        <w:pStyle w:val="Heading2"/>
      </w:pPr>
      <w:bookmarkStart w:id="23" w:name="_Toc164417241"/>
      <w:r>
        <w:t>Datastreams</w:t>
      </w:r>
      <w:bookmarkEnd w:id="23"/>
    </w:p>
    <w:p w14:paraId="2913189F" w14:textId="15778F5E" w:rsidR="00724D42" w:rsidRPr="00724D42" w:rsidRDefault="00D36C93" w:rsidP="00724D42">
      <w:pPr>
        <w:pStyle w:val="Heading3"/>
        <w:rPr>
          <w:iCs w:val="0"/>
          <w:lang w:eastAsia="nl-NL"/>
        </w:rPr>
      </w:pPr>
      <w:bookmarkStart w:id="24" w:name="_Toc164417242"/>
      <w:r w:rsidRPr="00D36C93">
        <w:rPr>
          <w:shd w:val="clear" w:color="auto" w:fill="FFFFFF"/>
          <w:lang w:eastAsia="nl-NL"/>
        </w:rPr>
        <w:t>Aanpassingen aan stream polisdeelnemers</w:t>
      </w:r>
      <w:bookmarkEnd w:id="24"/>
    </w:p>
    <w:p w14:paraId="2B2E2E3F" w14:textId="046B7278" w:rsidR="00724D42" w:rsidRPr="00D36C93" w:rsidRDefault="00724D42" w:rsidP="00D36C93">
      <w:pPr>
        <w:rPr>
          <w:caps/>
          <w:u w:val="single"/>
        </w:rPr>
      </w:pPr>
      <w:r w:rsidRPr="00D36C93">
        <w:rPr>
          <w:u w:val="single"/>
        </w:rPr>
        <w:t>Waarom deze wijzigingen?</w:t>
      </w:r>
    </w:p>
    <w:p w14:paraId="25B0E47B" w14:textId="216C834C" w:rsidR="00724D42" w:rsidRPr="00724D42" w:rsidRDefault="00724D42" w:rsidP="00724D42">
      <w:pPr>
        <w:spacing w:line="240" w:lineRule="auto"/>
        <w:rPr>
          <w:lang w:eastAsia="nl-NL"/>
        </w:rPr>
      </w:pPr>
      <w:r w:rsidRPr="00724D42">
        <w:rPr>
          <w:lang w:eastAsia="nl-NL"/>
        </w:rPr>
        <w:t>In Fact_EmployerPolicies stonden in sommige gevallen regels die niet meer aan een bestaande werkgever gekoppeld konden</w:t>
      </w:r>
      <w:r w:rsidR="00A03D06">
        <w:rPr>
          <w:lang w:eastAsia="nl-NL"/>
        </w:rPr>
        <w:t xml:space="preserve"> </w:t>
      </w:r>
      <w:r w:rsidRPr="00724D42">
        <w:rPr>
          <w:lang w:eastAsia="nl-NL"/>
        </w:rPr>
        <w:t>worden omdat de werkgever verwijderd was in XS, maar de polis niet.</w:t>
      </w:r>
    </w:p>
    <w:p w14:paraId="0E3A0200" w14:textId="77777777" w:rsidR="00724D42" w:rsidRDefault="00724D42" w:rsidP="00724D42">
      <w:pPr>
        <w:spacing w:line="240" w:lineRule="auto"/>
        <w:rPr>
          <w:rFonts w:ascii="Segoe UI" w:eastAsia="Times New Roman" w:hAnsi="Segoe UI" w:cs="Segoe UI"/>
          <w:i/>
          <w:iCs w:val="0"/>
          <w:sz w:val="21"/>
          <w:szCs w:val="21"/>
          <w:lang w:eastAsia="nl-NL"/>
        </w:rPr>
      </w:pPr>
    </w:p>
    <w:p w14:paraId="626B8022" w14:textId="77777777" w:rsidR="00724D42" w:rsidRPr="00724D42" w:rsidRDefault="00724D42" w:rsidP="00724D42">
      <w:pPr>
        <w:spacing w:line="240" w:lineRule="auto"/>
        <w:rPr>
          <w:u w:val="single"/>
        </w:rPr>
      </w:pPr>
      <w:r w:rsidRPr="00724D42">
        <w:rPr>
          <w:u w:val="single"/>
        </w:rPr>
        <w:t>Wat is er gewijzigd?</w:t>
      </w:r>
    </w:p>
    <w:p w14:paraId="511F72CA" w14:textId="45DB9A85" w:rsidR="00724D42" w:rsidRPr="00724D42" w:rsidRDefault="00724D42" w:rsidP="00724D42">
      <w:pPr>
        <w:spacing w:line="240" w:lineRule="auto"/>
        <w:rPr>
          <w:lang w:eastAsia="nl-NL"/>
        </w:rPr>
      </w:pPr>
      <w:r w:rsidRPr="00724D42">
        <w:rPr>
          <w:lang w:eastAsia="nl-NL"/>
        </w:rPr>
        <w:t>Dit hebben we aangepast in deze feitentabel zodat als een werkgever verwijderd</w:t>
      </w:r>
      <w:r w:rsidR="000D625C">
        <w:rPr>
          <w:lang w:eastAsia="nl-NL"/>
        </w:rPr>
        <w:t xml:space="preserve"> </w:t>
      </w:r>
      <w:r w:rsidRPr="00724D42">
        <w:rPr>
          <w:lang w:eastAsia="nl-NL"/>
        </w:rPr>
        <w:t>wordt in XS, alle dimensie verwijzingen op 'Deleted' worden gezet. Met deze wijziging sluit de feitentabel weer correct aan bij de dimensietabel Dim_WerkGever.</w:t>
      </w:r>
    </w:p>
    <w:p w14:paraId="79879C23" w14:textId="77777777" w:rsidR="00781254" w:rsidRDefault="00781254" w:rsidP="00781254">
      <w:pPr>
        <w:pStyle w:val="Heading2"/>
      </w:pPr>
      <w:bookmarkStart w:id="25" w:name="_Toc164417243"/>
      <w:r>
        <w:t>Benefits</w:t>
      </w:r>
      <w:bookmarkEnd w:id="25"/>
    </w:p>
    <w:p w14:paraId="4C625832" w14:textId="525DD081" w:rsidR="003C7854" w:rsidRPr="000D625C" w:rsidRDefault="003C7854" w:rsidP="003C7854">
      <w:pPr>
        <w:pStyle w:val="Heading3"/>
        <w:rPr>
          <w:lang w:eastAsia="nl-NL"/>
        </w:rPr>
      </w:pPr>
      <w:bookmarkStart w:id="26" w:name="_Toc163032360"/>
      <w:bookmarkStart w:id="27" w:name="_Toc164417244"/>
      <w:r w:rsidRPr="000D625C">
        <w:rPr>
          <w:lang w:eastAsia="nl-NL"/>
        </w:rPr>
        <w:t>Verloningsgegevens op werknemerniveau</w:t>
      </w:r>
      <w:bookmarkEnd w:id="26"/>
      <w:bookmarkEnd w:id="27"/>
    </w:p>
    <w:p w14:paraId="73DE4A02" w14:textId="77777777" w:rsidR="003C7854" w:rsidRPr="008F2472" w:rsidRDefault="003C7854" w:rsidP="003C7854">
      <w:pPr>
        <w:rPr>
          <w:u w:val="single"/>
        </w:rPr>
      </w:pPr>
      <w:r w:rsidRPr="008F2472">
        <w:rPr>
          <w:u w:val="single"/>
        </w:rPr>
        <w:t>Waarom deze wijziging?</w:t>
      </w:r>
    </w:p>
    <w:p w14:paraId="31CA1262" w14:textId="216BAC21" w:rsidR="003C7854" w:rsidRPr="008F2472" w:rsidRDefault="003C7854" w:rsidP="003C7854">
      <w:pPr>
        <w:rPr>
          <w:lang w:eastAsia="nl-NL"/>
        </w:rPr>
      </w:pPr>
      <w:r w:rsidRPr="008F2472">
        <w:rPr>
          <w:lang w:eastAsia="nl-NL"/>
        </w:rPr>
        <w:t xml:space="preserve">Het is </w:t>
      </w:r>
      <w:r w:rsidR="00854B1E">
        <w:rPr>
          <w:lang w:eastAsia="nl-NL"/>
        </w:rPr>
        <w:t>al</w:t>
      </w:r>
      <w:r w:rsidRPr="008F2472">
        <w:rPr>
          <w:lang w:eastAsia="nl-NL"/>
        </w:rPr>
        <w:t xml:space="preserve"> mogelijk om het daadwerkelijke verloonde loon van de werknemers </w:t>
      </w:r>
      <w:r>
        <w:rPr>
          <w:lang w:eastAsia="nl-NL"/>
        </w:rPr>
        <w:t xml:space="preserve">op te halen via salariskoppelingen en deze te verwerken bij een ziekmelding. Vanaf nu is er op </w:t>
      </w:r>
      <w:r w:rsidR="005E08CC">
        <w:rPr>
          <w:lang w:eastAsia="nl-NL"/>
        </w:rPr>
        <w:t>werknemer niveau</w:t>
      </w:r>
      <w:r>
        <w:rPr>
          <w:lang w:eastAsia="nl-NL"/>
        </w:rPr>
        <w:t xml:space="preserve"> een widget beschikbaar waar deze loongegevens ingezien kunnen worden.</w:t>
      </w:r>
    </w:p>
    <w:p w14:paraId="3030038F" w14:textId="77777777" w:rsidR="003C7854" w:rsidRDefault="003C7854" w:rsidP="003C7854">
      <w:pPr>
        <w:rPr>
          <w:highlight w:val="yellow"/>
          <w:lang w:eastAsia="nl-NL"/>
        </w:rPr>
      </w:pPr>
    </w:p>
    <w:p w14:paraId="3D054324" w14:textId="77777777" w:rsidR="003C7854" w:rsidRDefault="003C7854" w:rsidP="003C7854">
      <w:r w:rsidRPr="0CA6076D">
        <w:rPr>
          <w:rFonts w:eastAsia="FuturaBT Light" w:cs="FuturaBT Light"/>
          <w:u w:val="single"/>
          <w:lang w:val="nl"/>
        </w:rPr>
        <w:t>Wat is er gewijzigd?</w:t>
      </w:r>
    </w:p>
    <w:p w14:paraId="0DED8CC7" w14:textId="2331DB02" w:rsidR="003C7854" w:rsidRDefault="003C7854" w:rsidP="003C7854">
      <w:r>
        <w:t>Er is een nieuwe werknemer loongegevens</w:t>
      </w:r>
      <w:r w:rsidR="00F441E3">
        <w:t>-</w:t>
      </w:r>
      <w:r>
        <w:t>widget</w:t>
      </w:r>
      <w:r w:rsidR="00376FD6">
        <w:t xml:space="preserve"> beschikbaar op het dossieroverzicht, te vinden onder de dienstverbandenwidget</w:t>
      </w:r>
      <w:r>
        <w:t>.</w:t>
      </w:r>
      <w:r w:rsidR="00376FD6">
        <w:t xml:space="preserve"> </w:t>
      </w:r>
      <w:r w:rsidR="009D7411">
        <w:t xml:space="preserve">Op deze widget zie je het contractuele bruto maandloon en de verloonde periodes. </w:t>
      </w:r>
      <w:r w:rsidR="0069406A">
        <w:t>Het contractuele loon</w:t>
      </w:r>
      <w:r>
        <w:t xml:space="preserve"> kan alleen ingezien worden wanneer een gebruiker de feature autorisatie ‘salaris bekijken’ heeft, te vinden in het gebruikersbeheer onder ‘</w:t>
      </w:r>
      <w:r w:rsidRPr="00952443">
        <w:t>Organisaties’</w:t>
      </w:r>
      <w:r>
        <w:t xml:space="preserve">. </w:t>
      </w:r>
      <w:r w:rsidR="0069406A">
        <w:t>Voor het mogen inzien van de verloonde periodes, is ook de autorisatie ‘</w:t>
      </w:r>
      <w:r w:rsidR="009D7411">
        <w:t xml:space="preserve">Mag verloningsperiodes bekijken’ nodig (feature autorisatie voor Inkomen). </w:t>
      </w:r>
      <w:r>
        <w:t>Bij de verloonde periodes kan er ingezien worden wat de laatste periode is, wat er over een geheel jaar aan loon is uitgekeerd, de startdatum van de eerste periode en de einddatum van de laatste periode.</w:t>
      </w:r>
    </w:p>
    <w:p w14:paraId="535B8FFD" w14:textId="77777777" w:rsidR="006C5F03" w:rsidRDefault="006C5F03" w:rsidP="003C7854"/>
    <w:p w14:paraId="460D86DD" w14:textId="416910AD" w:rsidR="006C5F03" w:rsidRDefault="006C5F03" w:rsidP="006C5F03">
      <w:pPr>
        <w:jc w:val="center"/>
      </w:pPr>
      <w:r w:rsidRPr="006C5F03">
        <w:rPr>
          <w:noProof/>
        </w:rPr>
        <w:drawing>
          <wp:inline distT="0" distB="0" distL="0" distR="0" wp14:anchorId="76B181B4" wp14:editId="459268D9">
            <wp:extent cx="5731510" cy="3395345"/>
            <wp:effectExtent l="0" t="0" r="2540" b="0"/>
            <wp:docPr id="756553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5531" name="Picture 1" descr="A screenshot of a computer&#10;&#10;Description automatically generated"/>
                    <pic:cNvPicPr/>
                  </pic:nvPicPr>
                  <pic:blipFill>
                    <a:blip r:embed="rId16"/>
                    <a:stretch>
                      <a:fillRect/>
                    </a:stretch>
                  </pic:blipFill>
                  <pic:spPr>
                    <a:xfrm>
                      <a:off x="0" y="0"/>
                      <a:ext cx="5731510" cy="3395345"/>
                    </a:xfrm>
                    <a:prstGeom prst="rect">
                      <a:avLst/>
                    </a:prstGeom>
                  </pic:spPr>
                </pic:pic>
              </a:graphicData>
            </a:graphic>
          </wp:inline>
        </w:drawing>
      </w:r>
    </w:p>
    <w:p w14:paraId="6D3E79D1" w14:textId="77777777" w:rsidR="003C7854" w:rsidRDefault="003C7854" w:rsidP="003C7854"/>
    <w:p w14:paraId="10D44ABA" w14:textId="541D62EB" w:rsidR="003C7854" w:rsidRDefault="003C7854" w:rsidP="003C7854">
      <w:r>
        <w:t xml:space="preserve">Daarnaast is er een link beschikbaar naar details van de </w:t>
      </w:r>
      <w:r w:rsidR="0009005C">
        <w:t>verloning</w:t>
      </w:r>
      <w:r>
        <w:t xml:space="preserve">. Dit scherm geeft een inzage in alle verloonde gegevens van de medewerker. Hier zijn gegevens te zien als de verloonde periodes, het soort loon en het bedrag. </w:t>
      </w:r>
      <w:r w:rsidR="00D267B8">
        <w:t>Aan de linkerkant</w:t>
      </w:r>
      <w:r>
        <w:t xml:space="preserve"> zijn er filteropties beschikbaar voor het verloningsjaar en som van loonbegrip.</w:t>
      </w:r>
    </w:p>
    <w:p w14:paraId="260E6B70" w14:textId="77777777" w:rsidR="003C7854" w:rsidRPr="003C7854" w:rsidRDefault="003C7854" w:rsidP="003C7854"/>
    <w:p w14:paraId="7CB5B4E2" w14:textId="50E083C8" w:rsidR="00E11B3D" w:rsidRPr="003C7854" w:rsidRDefault="00E11B3D" w:rsidP="003C7854">
      <w:r w:rsidRPr="00E11B3D">
        <w:rPr>
          <w:noProof/>
        </w:rPr>
        <w:drawing>
          <wp:inline distT="0" distB="0" distL="0" distR="0" wp14:anchorId="502C630D" wp14:editId="10602EA7">
            <wp:extent cx="5731510" cy="1551305"/>
            <wp:effectExtent l="0" t="0" r="2540" b="0"/>
            <wp:docPr id="1532336623"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2336623" name="Picture 1" descr="A screenshot of a computer&#10;&#10;Description automatically generated"/>
                    <pic:cNvPicPr/>
                  </pic:nvPicPr>
                  <pic:blipFill>
                    <a:blip r:embed="rId17"/>
                    <a:stretch>
                      <a:fillRect/>
                    </a:stretch>
                  </pic:blipFill>
                  <pic:spPr>
                    <a:xfrm>
                      <a:off x="0" y="0"/>
                      <a:ext cx="5731510" cy="1551305"/>
                    </a:xfrm>
                    <a:prstGeom prst="rect">
                      <a:avLst/>
                    </a:prstGeom>
                  </pic:spPr>
                </pic:pic>
              </a:graphicData>
            </a:graphic>
          </wp:inline>
        </w:drawing>
      </w:r>
    </w:p>
    <w:p w14:paraId="627DD483" w14:textId="77777777" w:rsidR="00781254" w:rsidRDefault="00781254" w:rsidP="00781254"/>
    <w:p w14:paraId="79B09A73" w14:textId="77777777" w:rsidR="003C422F" w:rsidRDefault="003C422F" w:rsidP="00781254"/>
    <w:sectPr w:rsidR="003C422F" w:rsidSect="006E0D9D">
      <w:headerReference w:type="default" r:id="rId18"/>
      <w:footerReference w:type="default" r:id="rId19"/>
      <w:headerReference w:type="first" r:id="rId20"/>
      <w:footerReference w:type="first" r:id="rId21"/>
      <w:footnotePr>
        <w:numRestart w:val="eachPage"/>
      </w:footnotePr>
      <w:pgSz w:w="11906" w:h="16838" w:code="9"/>
      <w:pgMar w:top="1739" w:right="1440" w:bottom="1440" w:left="1440" w:header="425" w:footer="5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B95AEE" w14:textId="77777777" w:rsidR="006E0D9D" w:rsidRDefault="006E0D9D" w:rsidP="005419E9">
      <w:pPr>
        <w:spacing w:line="240" w:lineRule="auto"/>
      </w:pPr>
      <w:r>
        <w:separator/>
      </w:r>
    </w:p>
  </w:endnote>
  <w:endnote w:type="continuationSeparator" w:id="0">
    <w:p w14:paraId="0E25495E" w14:textId="77777777" w:rsidR="006E0D9D" w:rsidRDefault="006E0D9D" w:rsidP="005419E9">
      <w:pPr>
        <w:spacing w:line="240" w:lineRule="auto"/>
      </w:pPr>
      <w:r>
        <w:continuationSeparator/>
      </w:r>
    </w:p>
  </w:endnote>
  <w:endnote w:type="continuationNotice" w:id="1">
    <w:p w14:paraId="0A7BD849" w14:textId="77777777" w:rsidR="006E0D9D" w:rsidRDefault="006E0D9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altName w:val="Calibri"/>
    <w:charset w:val="00"/>
    <w:family w:val="swiss"/>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uturaBT Medium">
    <w:charset w:val="00"/>
    <w:family w:val="swiss"/>
    <w:pitch w:val="variable"/>
    <w:sig w:usb0="A000006F"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jc w:val="right"/>
      <w:tblCellMar>
        <w:top w:w="28" w:type="dxa"/>
        <w:left w:w="57" w:type="dxa"/>
        <w:right w:w="57" w:type="dxa"/>
      </w:tblCellMar>
      <w:tblLook w:val="04A0" w:firstRow="1" w:lastRow="0" w:firstColumn="1" w:lastColumn="0" w:noHBand="0" w:noVBand="1"/>
    </w:tblPr>
    <w:tblGrid>
      <w:gridCol w:w="8066"/>
      <w:gridCol w:w="960"/>
    </w:tblGrid>
    <w:tr w:rsidR="00343851" w14:paraId="0EE1579B" w14:textId="77777777" w:rsidTr="00352C14">
      <w:trPr>
        <w:trHeight w:val="253"/>
        <w:jc w:val="right"/>
      </w:trPr>
      <w:tc>
        <w:tcPr>
          <w:tcW w:w="4468" w:type="pct"/>
          <w:tcBorders>
            <w:bottom w:val="single" w:sz="4" w:space="0" w:color="FFD700"/>
          </w:tcBorders>
          <w:vAlign w:val="center"/>
        </w:tcPr>
        <w:p w14:paraId="01FDA02F" w14:textId="11AAC588" w:rsidR="00343851" w:rsidRPr="00BD44E4" w:rsidRDefault="00343851" w:rsidP="007F7B31">
          <w:pPr>
            <w:rPr>
              <w:rStyle w:val="SubtleReference"/>
              <w:caps w:val="0"/>
              <w:noProof/>
              <w:color w:val="404040" w:themeColor="text1" w:themeTint="BF"/>
              <w:sz w:val="14"/>
              <w:szCs w:val="14"/>
              <w:lang w:val="en-US"/>
            </w:rPr>
          </w:pPr>
          <w:r w:rsidRPr="007D321C">
            <w:rPr>
              <w:rStyle w:val="SubtleReference"/>
              <w:color w:val="404040" w:themeColor="text1" w:themeTint="BF"/>
              <w:sz w:val="14"/>
              <w:szCs w:val="14"/>
              <w:lang w:val="en-US"/>
            </w:rPr>
            <w:t xml:space="preserve">Otherside at Work </w:t>
          </w:r>
          <w:r>
            <w:rPr>
              <w:rStyle w:val="SubtleReference"/>
              <w:color w:val="404040" w:themeColor="text1" w:themeTint="BF"/>
              <w:sz w:val="14"/>
              <w:szCs w:val="14"/>
              <w:lang w:val="en-US"/>
            </w:rPr>
            <w:t>|</w:t>
          </w:r>
          <w:r w:rsidRPr="007F7B31">
            <w:rPr>
              <w:rStyle w:val="SubtleReference"/>
              <w:caps w:val="0"/>
              <w:color w:val="404040" w:themeColor="text1" w:themeTint="BF"/>
              <w:sz w:val="14"/>
              <w:szCs w:val="14"/>
              <w:lang w:val="en-US"/>
            </w:rPr>
            <w:t xml:space="preserve"> </w:t>
          </w:r>
          <w:r w:rsidRPr="007F7B31">
            <w:rPr>
              <w:rStyle w:val="SubtleReference"/>
              <w:caps w:val="0"/>
              <w:color w:val="404040" w:themeColor="text1" w:themeTint="BF"/>
              <w:sz w:val="14"/>
              <w:szCs w:val="14"/>
            </w:rPr>
            <w:fldChar w:fldCharType="begin"/>
          </w:r>
          <w:r w:rsidRPr="007F7B31">
            <w:rPr>
              <w:rStyle w:val="SubtleReference"/>
              <w:caps w:val="0"/>
              <w:color w:val="404040" w:themeColor="text1" w:themeTint="BF"/>
              <w:sz w:val="14"/>
              <w:szCs w:val="14"/>
              <w:lang w:val="en-US"/>
            </w:rPr>
            <w:instrText xml:space="preserve"> FILENAME   \* MERGEFORMAT </w:instrText>
          </w:r>
          <w:r w:rsidRPr="007F7B31">
            <w:rPr>
              <w:rStyle w:val="SubtleReference"/>
              <w:caps w:val="0"/>
              <w:color w:val="404040" w:themeColor="text1" w:themeTint="BF"/>
              <w:sz w:val="14"/>
              <w:szCs w:val="14"/>
            </w:rPr>
            <w:fldChar w:fldCharType="separate"/>
          </w:r>
          <w:r w:rsidR="00B83544">
            <w:rPr>
              <w:rStyle w:val="SubtleReference"/>
              <w:caps w:val="0"/>
              <w:noProof/>
              <w:color w:val="404040" w:themeColor="text1" w:themeTint="BF"/>
              <w:sz w:val="14"/>
              <w:szCs w:val="14"/>
              <w:lang w:val="en-US"/>
            </w:rPr>
            <w:t>Aankondiging Xpert Suite for Health &amp; Well-Being release Neon (Fast).docx</w:t>
          </w:r>
          <w:r w:rsidRPr="007F7B31">
            <w:rPr>
              <w:rStyle w:val="SubtleReference"/>
              <w:caps w:val="0"/>
              <w:color w:val="404040" w:themeColor="text1" w:themeTint="BF"/>
              <w:sz w:val="14"/>
              <w:szCs w:val="14"/>
            </w:rPr>
            <w:fldChar w:fldCharType="end"/>
          </w:r>
        </w:p>
      </w:tc>
      <w:tc>
        <w:tcPr>
          <w:tcW w:w="532" w:type="pct"/>
          <w:tcBorders>
            <w:bottom w:val="single" w:sz="4" w:space="0" w:color="FFD700"/>
          </w:tcBorders>
          <w:shd w:val="clear" w:color="auto" w:fill="FFD700"/>
          <w:vAlign w:val="center"/>
        </w:tcPr>
        <w:p w14:paraId="79F6DF4C" w14:textId="77777777" w:rsidR="00343851" w:rsidRPr="00352C14" w:rsidRDefault="00343851" w:rsidP="004B2C74">
          <w:pPr>
            <w:jc w:val="center"/>
            <w:rPr>
              <w:rStyle w:val="SubtleReference"/>
              <w:color w:val="0D0D0D" w:themeColor="text1" w:themeTint="F2"/>
              <w:sz w:val="14"/>
              <w:szCs w:val="14"/>
            </w:rPr>
          </w:pPr>
          <w:r w:rsidRPr="004D4F0D">
            <w:rPr>
              <w:rStyle w:val="SubtleReference"/>
              <w:color w:val="404040" w:themeColor="text1" w:themeTint="BF"/>
              <w:sz w:val="14"/>
              <w:szCs w:val="14"/>
            </w:rPr>
            <w:fldChar w:fldCharType="begin"/>
          </w:r>
          <w:r w:rsidRPr="004D4F0D">
            <w:rPr>
              <w:rStyle w:val="SubtleReference"/>
              <w:color w:val="404040" w:themeColor="text1" w:themeTint="BF"/>
              <w:sz w:val="14"/>
              <w:szCs w:val="14"/>
            </w:rPr>
            <w:instrText xml:space="preserve"> PAGE   \* MERGEFORMAT </w:instrText>
          </w:r>
          <w:r w:rsidRPr="004D4F0D">
            <w:rPr>
              <w:rStyle w:val="SubtleReference"/>
              <w:color w:val="404040" w:themeColor="text1" w:themeTint="BF"/>
              <w:sz w:val="14"/>
              <w:szCs w:val="14"/>
            </w:rPr>
            <w:fldChar w:fldCharType="separate"/>
          </w:r>
          <w:r>
            <w:rPr>
              <w:rStyle w:val="SubtleReference"/>
              <w:noProof/>
              <w:color w:val="404040" w:themeColor="text1" w:themeTint="BF"/>
              <w:sz w:val="14"/>
              <w:szCs w:val="14"/>
            </w:rPr>
            <w:t>7</w:t>
          </w:r>
          <w:r w:rsidRPr="004D4F0D">
            <w:rPr>
              <w:rStyle w:val="SubtleReference"/>
              <w:color w:val="404040" w:themeColor="text1" w:themeTint="BF"/>
              <w:sz w:val="14"/>
              <w:szCs w:val="14"/>
            </w:rPr>
            <w:fldChar w:fldCharType="end"/>
          </w:r>
          <w:r w:rsidRPr="004D4F0D">
            <w:rPr>
              <w:rStyle w:val="SubtleReference"/>
              <w:color w:val="404040" w:themeColor="text1" w:themeTint="BF"/>
              <w:sz w:val="14"/>
              <w:szCs w:val="14"/>
            </w:rPr>
            <w:t xml:space="preserve"> </w:t>
          </w:r>
          <w:r w:rsidRPr="007F7B31">
            <w:rPr>
              <w:rStyle w:val="SubtleReference"/>
              <w:caps w:val="0"/>
              <w:color w:val="404040" w:themeColor="text1" w:themeTint="BF"/>
              <w:sz w:val="14"/>
              <w:szCs w:val="14"/>
            </w:rPr>
            <w:t>van</w:t>
          </w:r>
          <w:r w:rsidRPr="004D4F0D">
            <w:rPr>
              <w:rStyle w:val="SubtleReference"/>
              <w:color w:val="404040" w:themeColor="text1" w:themeTint="BF"/>
              <w:sz w:val="14"/>
              <w:szCs w:val="14"/>
            </w:rPr>
            <w:t xml:space="preserve"> </w:t>
          </w:r>
          <w:r>
            <w:rPr>
              <w:rStyle w:val="SubtleReference"/>
              <w:color w:val="404040" w:themeColor="text1" w:themeTint="BF"/>
              <w:sz w:val="14"/>
              <w:szCs w:val="14"/>
            </w:rPr>
            <w:fldChar w:fldCharType="begin"/>
          </w:r>
          <w:r>
            <w:rPr>
              <w:rStyle w:val="SubtleReference"/>
              <w:color w:val="404040" w:themeColor="text1" w:themeTint="BF"/>
              <w:sz w:val="14"/>
              <w:szCs w:val="14"/>
            </w:rPr>
            <w:instrText xml:space="preserve"> NUMPAGES   \* MERGEFORMAT </w:instrText>
          </w:r>
          <w:r>
            <w:rPr>
              <w:rStyle w:val="SubtleReference"/>
              <w:color w:val="404040" w:themeColor="text1" w:themeTint="BF"/>
              <w:sz w:val="14"/>
              <w:szCs w:val="14"/>
            </w:rPr>
            <w:fldChar w:fldCharType="separate"/>
          </w:r>
          <w:r>
            <w:rPr>
              <w:rStyle w:val="SubtleReference"/>
              <w:noProof/>
              <w:color w:val="404040" w:themeColor="text1" w:themeTint="BF"/>
              <w:sz w:val="14"/>
              <w:szCs w:val="14"/>
            </w:rPr>
            <w:t>7</w:t>
          </w:r>
          <w:r>
            <w:rPr>
              <w:rStyle w:val="SubtleReference"/>
              <w:color w:val="404040" w:themeColor="text1" w:themeTint="BF"/>
              <w:sz w:val="14"/>
              <w:szCs w:val="14"/>
            </w:rPr>
            <w:fldChar w:fldCharType="end"/>
          </w:r>
        </w:p>
      </w:tc>
    </w:tr>
  </w:tbl>
  <w:p w14:paraId="75EA9C90" w14:textId="77777777" w:rsidR="00343851" w:rsidRPr="0071357D" w:rsidRDefault="00343851" w:rsidP="00FD576D">
    <w:pPr>
      <w:rPr>
        <w:rStyle w:val="SubtleReferenc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C39873" w14:textId="77777777" w:rsidR="00343851" w:rsidRDefault="00343851" w:rsidP="0092025C">
    <w:pPr>
      <w:pStyle w:val="Footer"/>
    </w:pPr>
    <w:r>
      <w:rPr>
        <w:rFonts w:ascii="FuturaBT Medium" w:hAnsi="FuturaBT Medium"/>
        <w:noProof/>
        <w:sz w:val="16"/>
        <w:szCs w:val="16"/>
        <w:lang w:eastAsia="nl-NL"/>
      </w:rPr>
      <w:drawing>
        <wp:anchor distT="0" distB="0" distL="114300" distR="114300" simplePos="0" relativeHeight="251658240" behindDoc="0" locked="0" layoutInCell="1" allowOverlap="1" wp14:anchorId="352545CA" wp14:editId="71F327D4">
          <wp:simplePos x="0" y="0"/>
          <wp:positionH relativeFrom="column">
            <wp:posOffset>4635197</wp:posOffset>
          </wp:positionH>
          <wp:positionV relativeFrom="paragraph">
            <wp:posOffset>-2037218</wp:posOffset>
          </wp:positionV>
          <wp:extent cx="2418907" cy="241890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Label Fair Priced Technology-01.png"/>
                  <pic:cNvPicPr/>
                </pic:nvPicPr>
                <pic:blipFill>
                  <a:blip r:embed="rId1"/>
                  <a:stretch>
                    <a:fillRect/>
                  </a:stretch>
                </pic:blipFill>
                <pic:spPr>
                  <a:xfrm>
                    <a:off x="0" y="0"/>
                    <a:ext cx="2418907" cy="241890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1D8A94" w14:textId="77777777" w:rsidR="006E0D9D" w:rsidRDefault="006E0D9D" w:rsidP="005419E9">
      <w:pPr>
        <w:spacing w:line="240" w:lineRule="auto"/>
      </w:pPr>
      <w:r>
        <w:separator/>
      </w:r>
    </w:p>
  </w:footnote>
  <w:footnote w:type="continuationSeparator" w:id="0">
    <w:p w14:paraId="4389D11D" w14:textId="77777777" w:rsidR="006E0D9D" w:rsidRDefault="006E0D9D" w:rsidP="005419E9">
      <w:pPr>
        <w:spacing w:line="240" w:lineRule="auto"/>
      </w:pPr>
      <w:r>
        <w:continuationSeparator/>
      </w:r>
    </w:p>
  </w:footnote>
  <w:footnote w:type="continuationNotice" w:id="1">
    <w:p w14:paraId="344E0BC7" w14:textId="77777777" w:rsidR="006E0D9D" w:rsidRDefault="006E0D9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4C3514" w14:textId="77777777" w:rsidR="00343851" w:rsidRPr="0071357D" w:rsidRDefault="00343851" w:rsidP="00BD3A40">
    <w:pPr>
      <w:pStyle w:val="Header"/>
      <w:jc w:val="right"/>
      <w:rPr>
        <w:rStyle w:val="SubtleReference"/>
      </w:rPr>
    </w:pPr>
    <w:r>
      <w:rPr>
        <w:noProof/>
        <w:color w:val="595959" w:themeColor="text1" w:themeTint="A6"/>
        <w:sz w:val="16"/>
        <w:lang w:eastAsia="nl-NL"/>
      </w:rPr>
      <w:drawing>
        <wp:anchor distT="0" distB="0" distL="114300" distR="114300" simplePos="0" relativeHeight="251658242" behindDoc="0" locked="0" layoutInCell="1" allowOverlap="1" wp14:anchorId="07178B7B" wp14:editId="2D4EABA7">
          <wp:simplePos x="0" y="0"/>
          <wp:positionH relativeFrom="margin">
            <wp:posOffset>5388610</wp:posOffset>
          </wp:positionH>
          <wp:positionV relativeFrom="paragraph">
            <wp:posOffset>322276</wp:posOffset>
          </wp:positionV>
          <wp:extent cx="334371" cy="443856"/>
          <wp:effectExtent l="0" t="0" r="8890" b="0"/>
          <wp:wrapThrough wrapText="bothSides">
            <wp:wrapPolygon edited="0">
              <wp:start x="0" y="0"/>
              <wp:lineTo x="0" y="20424"/>
              <wp:lineTo x="20943" y="20424"/>
              <wp:lineTo x="209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Otherside-AtWork-Logo-Ver-noPayOff.png"/>
                  <pic:cNvPicPr/>
                </pic:nvPicPr>
                <pic:blipFill>
                  <a:blip r:embed="rId1"/>
                  <a:stretch>
                    <a:fillRect/>
                  </a:stretch>
                </pic:blipFill>
                <pic:spPr>
                  <a:xfrm>
                    <a:off x="0" y="0"/>
                    <a:ext cx="334371" cy="443856"/>
                  </a:xfrm>
                  <a:prstGeom prst="rect">
                    <a:avLst/>
                  </a:prstGeom>
                </pic:spPr>
              </pic:pic>
            </a:graphicData>
          </a:graphic>
        </wp:anchor>
      </w:drawing>
    </w:r>
    <w:r>
      <w:rPr>
        <w:noProof/>
        <w:color w:val="595959" w:themeColor="text1" w:themeTint="A6"/>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8A8AFA" w14:textId="77777777" w:rsidR="00343851" w:rsidRDefault="00343851">
    <w:pPr>
      <w:pStyle w:val="Header"/>
    </w:pPr>
  </w:p>
  <w:p w14:paraId="6F0264CC" w14:textId="77777777" w:rsidR="00343851" w:rsidRDefault="00343851">
    <w:pPr>
      <w:pStyle w:val="Header"/>
    </w:pPr>
  </w:p>
  <w:p w14:paraId="49E1C6FE" w14:textId="77777777" w:rsidR="00343851" w:rsidRDefault="00343851">
    <w:pPr>
      <w:pStyle w:val="Header"/>
    </w:pPr>
  </w:p>
  <w:p w14:paraId="759BD2DD" w14:textId="77777777" w:rsidR="00343851" w:rsidRDefault="00343851">
    <w:pPr>
      <w:pStyle w:val="Header"/>
    </w:pPr>
    <w:r>
      <w:rPr>
        <w:noProof/>
        <w:lang w:eastAsia="nl-NL"/>
      </w:rPr>
      <w:drawing>
        <wp:anchor distT="0" distB="0" distL="114300" distR="114300" simplePos="0" relativeHeight="251658241" behindDoc="1" locked="0" layoutInCell="1" allowOverlap="1" wp14:anchorId="3E1BE176" wp14:editId="4EA543C2">
          <wp:simplePos x="0" y="0"/>
          <wp:positionH relativeFrom="margin">
            <wp:align>center</wp:align>
          </wp:positionH>
          <wp:positionV relativeFrom="paragraph">
            <wp:posOffset>9687</wp:posOffset>
          </wp:positionV>
          <wp:extent cx="1647825" cy="487680"/>
          <wp:effectExtent l="0" t="0" r="952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therside-AtWork-Logo-Hor.png"/>
                  <pic:cNvPicPr/>
                </pic:nvPicPr>
                <pic:blipFill>
                  <a:blip r:embed="rId1"/>
                  <a:stretch>
                    <a:fillRect/>
                  </a:stretch>
                </pic:blipFill>
                <pic:spPr>
                  <a:xfrm>
                    <a:off x="0" y="0"/>
                    <a:ext cx="1647825" cy="487680"/>
                  </a:xfrm>
                  <a:prstGeom prst="rect">
                    <a:avLst/>
                  </a:prstGeom>
                </pic:spPr>
              </pic:pic>
            </a:graphicData>
          </a:graphic>
          <wp14:sizeRelH relativeFrom="margin">
            <wp14:pctWidth>0</wp14:pctWidth>
          </wp14:sizeRelH>
          <wp14:sizeRelV relativeFrom="margin">
            <wp14:pctHeight>0</wp14:pctHeight>
          </wp14:sizeRelV>
        </wp:anchor>
      </w:drawing>
    </w:r>
  </w:p>
  <w:p w14:paraId="75F56B42" w14:textId="77777777" w:rsidR="00343851" w:rsidRDefault="00343851">
    <w:pPr>
      <w:pStyle w:val="Header"/>
    </w:pPr>
  </w:p>
  <w:p w14:paraId="6320B04C" w14:textId="77777777" w:rsidR="00343851" w:rsidRDefault="00343851">
    <w:pPr>
      <w:pStyle w:val="Header"/>
    </w:pPr>
  </w:p>
  <w:p w14:paraId="78182E0B" w14:textId="77777777" w:rsidR="00343851" w:rsidRDefault="00343851" w:rsidP="008666A8">
    <w:pPr>
      <w:pStyle w:val="Header"/>
      <w:jc w:val="center"/>
    </w:pPr>
  </w:p>
  <w:p w14:paraId="52AB656A" w14:textId="77777777" w:rsidR="00343851" w:rsidRDefault="00343851">
    <w:pPr>
      <w:pStyle w:val="Header"/>
    </w:pPr>
  </w:p>
  <w:p w14:paraId="145E7272" w14:textId="77777777" w:rsidR="00343851" w:rsidRDefault="00343851">
    <w:pPr>
      <w:pStyle w:val="Header"/>
    </w:pPr>
  </w:p>
  <w:p w14:paraId="06593837" w14:textId="77777777" w:rsidR="00343851" w:rsidRDefault="00343851">
    <w:pPr>
      <w:pStyle w:val="Header"/>
    </w:pPr>
  </w:p>
  <w:p w14:paraId="27CE3D52" w14:textId="77777777" w:rsidR="00343851" w:rsidRDefault="003438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CCC4FFA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AFC4A02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D70F56"/>
    <w:multiLevelType w:val="hybridMultilevel"/>
    <w:tmpl w:val="303CBF9C"/>
    <w:lvl w:ilvl="0" w:tplc="8A008DF4">
      <w:start w:val="1"/>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4CF2EA5"/>
    <w:multiLevelType w:val="multilevel"/>
    <w:tmpl w:val="5D5A9E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420E86"/>
    <w:multiLevelType w:val="hybridMultilevel"/>
    <w:tmpl w:val="DA86CE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97C608B"/>
    <w:multiLevelType w:val="hybridMultilevel"/>
    <w:tmpl w:val="5D9A3E56"/>
    <w:lvl w:ilvl="0" w:tplc="CF98AFD8">
      <w:start w:val="1"/>
      <w:numFmt w:val="lowerLetter"/>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6408B4"/>
    <w:multiLevelType w:val="hybridMultilevel"/>
    <w:tmpl w:val="013825D0"/>
    <w:lvl w:ilvl="0" w:tplc="2000000F">
      <w:start w:val="1"/>
      <w:numFmt w:val="decimal"/>
      <w:lvlText w:val="%1."/>
      <w:lvlJc w:val="left"/>
      <w:pPr>
        <w:ind w:left="720" w:hanging="360"/>
      </w:pPr>
      <w:rPr>
        <w:rFonts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1417B36"/>
    <w:multiLevelType w:val="multilevel"/>
    <w:tmpl w:val="93966748"/>
    <w:numStyleLink w:val="Listorderd"/>
  </w:abstractNum>
  <w:abstractNum w:abstractNumId="8" w15:restartNumberingAfterBreak="0">
    <w:nsid w:val="22EC6898"/>
    <w:multiLevelType w:val="hybridMultilevel"/>
    <w:tmpl w:val="EA704E7C"/>
    <w:lvl w:ilvl="0" w:tplc="6A8E65EE">
      <w:start w:val="9"/>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3F76F8C"/>
    <w:multiLevelType w:val="hybridMultilevel"/>
    <w:tmpl w:val="ABDA7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6E728E7"/>
    <w:multiLevelType w:val="hybridMultilevel"/>
    <w:tmpl w:val="2A6AB090"/>
    <w:lvl w:ilvl="0" w:tplc="2EC8154A">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8516E8F"/>
    <w:multiLevelType w:val="hybridMultilevel"/>
    <w:tmpl w:val="4B90236A"/>
    <w:lvl w:ilvl="0" w:tplc="29C61C4E">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ED318AA"/>
    <w:multiLevelType w:val="hybridMultilevel"/>
    <w:tmpl w:val="DC6CDD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EF538C9"/>
    <w:multiLevelType w:val="multilevel"/>
    <w:tmpl w:val="4F8C346A"/>
    <w:styleLink w:val="DefaultList"/>
    <w:lvl w:ilvl="0">
      <w:start w:val="1"/>
      <w:numFmt w:val="bullet"/>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4" w15:restartNumberingAfterBreak="0">
    <w:nsid w:val="2F576217"/>
    <w:multiLevelType w:val="hybridMultilevel"/>
    <w:tmpl w:val="D9E4C3AE"/>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1140733"/>
    <w:multiLevelType w:val="multilevel"/>
    <w:tmpl w:val="93966748"/>
    <w:styleLink w:val="Listorderd"/>
    <w:lvl w:ilvl="0">
      <w:start w:val="1"/>
      <w:numFmt w:val="upperLetter"/>
      <w:lvlText w:val="%1"/>
      <w:lvlJc w:val="left"/>
      <w:pPr>
        <w:ind w:left="454" w:hanging="454"/>
      </w:pPr>
      <w:rPr>
        <w:rFonts w:ascii="FuturaBT Light" w:hAnsi="FuturaBT Light" w:hint="default"/>
        <w:color w:val="auto"/>
      </w:rPr>
    </w:lvl>
    <w:lvl w:ilvl="1">
      <w:start w:val="1"/>
      <w:numFmt w:val="lowerRoman"/>
      <w:lvlText w:val="%2"/>
      <w:lvlJc w:val="left"/>
      <w:pPr>
        <w:ind w:left="908" w:hanging="454"/>
      </w:pPr>
      <w:rPr>
        <w:rFonts w:ascii="FuturaBT Light" w:hAnsi="FuturaBT Light" w:hint="default"/>
        <w:color w:val="auto"/>
        <w:sz w:val="2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6" w15:restartNumberingAfterBreak="0">
    <w:nsid w:val="330B6FA3"/>
    <w:multiLevelType w:val="multilevel"/>
    <w:tmpl w:val="1DAC9D58"/>
    <w:lvl w:ilvl="0">
      <w:start w:val="1"/>
      <w:numFmt w:val="bullet"/>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sz w:val="20"/>
      </w:rPr>
    </w:lvl>
    <w:lvl w:ilvl="2">
      <w:start w:val="1"/>
      <w:numFmt w:val="bullet"/>
      <w:lvlText w:val=""/>
      <w:lvlJc w:val="left"/>
      <w:pPr>
        <w:ind w:left="1362" w:hanging="454"/>
      </w:pPr>
      <w:rPr>
        <w:rFonts w:ascii="Wingdings" w:hAnsi="Wingdings" w:hint="default"/>
        <w:b w:val="0"/>
        <w:i w:val="0"/>
        <w:sz w:val="20"/>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7" w15:restartNumberingAfterBreak="0">
    <w:nsid w:val="35A234F1"/>
    <w:multiLevelType w:val="multilevel"/>
    <w:tmpl w:val="7BC47B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F40B7A"/>
    <w:multiLevelType w:val="hybridMultilevel"/>
    <w:tmpl w:val="182CB93E"/>
    <w:lvl w:ilvl="0" w:tplc="CCF46090">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782331A"/>
    <w:multiLevelType w:val="multilevel"/>
    <w:tmpl w:val="88545DEC"/>
    <w:lvl w:ilvl="0">
      <w:start w:val="1"/>
      <w:numFmt w:val="decimal"/>
      <w:pStyle w:val="Heading1"/>
      <w:lvlText w:val="%1"/>
      <w:lvlJc w:val="left"/>
      <w:pPr>
        <w:ind w:left="432" w:hanging="432"/>
      </w:pPr>
      <w:rPr>
        <w:b w:val="0"/>
        <w:bCs w:val="0"/>
      </w:rPr>
    </w:lvl>
    <w:lvl w:ilvl="1">
      <w:start w:val="1"/>
      <w:numFmt w:val="decimal"/>
      <w:pStyle w:val="Heading2"/>
      <w:lvlText w:val="%1.%2"/>
      <w:lvlJc w:val="left"/>
      <w:pPr>
        <w:ind w:left="576" w:hanging="576"/>
      </w:pPr>
      <w:rPr>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ascii="FuturaBT Light" w:hAnsi="FuturaBT Light" w:hint="default"/>
        <w:b w:val="0"/>
        <w:bCs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3F584B82"/>
    <w:multiLevelType w:val="hybridMultilevel"/>
    <w:tmpl w:val="865CF4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43821FF1"/>
    <w:multiLevelType w:val="multilevel"/>
    <w:tmpl w:val="2F18FAEA"/>
    <w:lvl w:ilvl="0">
      <w:start w:val="1"/>
      <w:numFmt w:val="upperLetter"/>
      <w:pStyle w:val="Bijlage-Heading1"/>
      <w:lvlText w:val="%1"/>
      <w:lvlJc w:val="right"/>
      <w:pPr>
        <w:ind w:left="454" w:hanging="454"/>
      </w:pPr>
      <w:rPr>
        <w:rFonts w:hint="default"/>
      </w:rPr>
    </w:lvl>
    <w:lvl w:ilvl="1">
      <w:start w:val="1"/>
      <w:numFmt w:val="decimal"/>
      <w:pStyle w:val="BijlageHeading2"/>
      <w:lvlText w:val="%1.%2"/>
      <w:lvlJc w:val="left"/>
      <w:pPr>
        <w:ind w:left="908" w:hanging="454"/>
      </w:pPr>
      <w:rPr>
        <w:rFonts w:hint="default"/>
      </w:rPr>
    </w:lvl>
    <w:lvl w:ilvl="2">
      <w:start w:val="1"/>
      <w:numFmt w:val="decimal"/>
      <w:lvlText w:val="%1.%2.%3"/>
      <w:lvlJc w:val="left"/>
      <w:pPr>
        <w:ind w:left="1362" w:hanging="454"/>
      </w:pPr>
      <w:rPr>
        <w:rFonts w:hint="default"/>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22" w15:restartNumberingAfterBreak="0">
    <w:nsid w:val="48145B74"/>
    <w:multiLevelType w:val="hybridMultilevel"/>
    <w:tmpl w:val="F08A667A"/>
    <w:lvl w:ilvl="0" w:tplc="BAAE3E42">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89132DE"/>
    <w:multiLevelType w:val="hybridMultilevel"/>
    <w:tmpl w:val="0BA8670E"/>
    <w:lvl w:ilvl="0" w:tplc="3C588462">
      <w:start w:val="1"/>
      <w:numFmt w:val="bullet"/>
      <w:lvlText w:val=""/>
      <w:lvlJc w:val="left"/>
      <w:pPr>
        <w:ind w:left="720" w:hanging="360"/>
      </w:pPr>
      <w:rPr>
        <w:rFonts w:ascii="Symbol" w:hAnsi="Symbol" w:hint="default"/>
      </w:rPr>
    </w:lvl>
    <w:lvl w:ilvl="1" w:tplc="EFE23FA4">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94A56EA"/>
    <w:multiLevelType w:val="hybridMultilevel"/>
    <w:tmpl w:val="193A19C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4F6D3ED6"/>
    <w:multiLevelType w:val="hybridMultilevel"/>
    <w:tmpl w:val="B16C0526"/>
    <w:lvl w:ilvl="0" w:tplc="028E44C6">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4E34574"/>
    <w:multiLevelType w:val="hybridMultilevel"/>
    <w:tmpl w:val="484C1276"/>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5850CA6"/>
    <w:multiLevelType w:val="hybridMultilevel"/>
    <w:tmpl w:val="EE9C805A"/>
    <w:lvl w:ilvl="0" w:tplc="3C30790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D1F31E3"/>
    <w:multiLevelType w:val="hybridMultilevel"/>
    <w:tmpl w:val="EB14EAC6"/>
    <w:lvl w:ilvl="0" w:tplc="5882CE82">
      <w:start w:val="2"/>
      <w:numFmt w:val="bullet"/>
      <w:lvlText w:val=""/>
      <w:lvlJc w:val="left"/>
      <w:pPr>
        <w:ind w:left="720" w:hanging="360"/>
      </w:pPr>
      <w:rPr>
        <w:rFonts w:ascii="Symbol" w:eastAsiaTheme="minorHAnsi" w:hAnsi="Symbol" w:cstheme="minorHAnsi"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1664C59"/>
    <w:multiLevelType w:val="hybridMultilevel"/>
    <w:tmpl w:val="8356FC76"/>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9A22EA9"/>
    <w:multiLevelType w:val="hybridMultilevel"/>
    <w:tmpl w:val="95A0A4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B4D4157"/>
    <w:multiLevelType w:val="hybridMultilevel"/>
    <w:tmpl w:val="292A7D00"/>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DBB7C15"/>
    <w:multiLevelType w:val="multilevel"/>
    <w:tmpl w:val="FD10E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7721D3"/>
    <w:multiLevelType w:val="hybridMultilevel"/>
    <w:tmpl w:val="2B9ECF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F101600"/>
    <w:multiLevelType w:val="hybridMultilevel"/>
    <w:tmpl w:val="B0D0B874"/>
    <w:lvl w:ilvl="0" w:tplc="DE7E379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5" w15:restartNumberingAfterBreak="0">
    <w:nsid w:val="79A619D4"/>
    <w:multiLevelType w:val="hybridMultilevel"/>
    <w:tmpl w:val="185E3D8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B096E70"/>
    <w:multiLevelType w:val="hybridMultilevel"/>
    <w:tmpl w:val="F5D450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FCA30A2"/>
    <w:multiLevelType w:val="hybridMultilevel"/>
    <w:tmpl w:val="068C70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97620356">
    <w:abstractNumId w:val="19"/>
  </w:num>
  <w:num w:numId="2" w16cid:durableId="1392340848">
    <w:abstractNumId w:val="13"/>
  </w:num>
  <w:num w:numId="3" w16cid:durableId="1863350903">
    <w:abstractNumId w:val="15"/>
  </w:num>
  <w:num w:numId="4" w16cid:durableId="225263579">
    <w:abstractNumId w:val="21"/>
  </w:num>
  <w:num w:numId="5" w16cid:durableId="415710038">
    <w:abstractNumId w:val="1"/>
  </w:num>
  <w:num w:numId="6" w16cid:durableId="16783274">
    <w:abstractNumId w:val="16"/>
  </w:num>
  <w:num w:numId="7" w16cid:durableId="446435300">
    <w:abstractNumId w:val="0"/>
  </w:num>
  <w:num w:numId="8" w16cid:durableId="184053761">
    <w:abstractNumId w:val="7"/>
  </w:num>
  <w:num w:numId="9" w16cid:durableId="2134252756">
    <w:abstractNumId w:val="28"/>
  </w:num>
  <w:num w:numId="10" w16cid:durableId="43985450">
    <w:abstractNumId w:val="4"/>
  </w:num>
  <w:num w:numId="11" w16cid:durableId="160854026">
    <w:abstractNumId w:val="35"/>
  </w:num>
  <w:num w:numId="12" w16cid:durableId="774836258">
    <w:abstractNumId w:val="11"/>
  </w:num>
  <w:num w:numId="13" w16cid:durableId="186719555">
    <w:abstractNumId w:val="18"/>
  </w:num>
  <w:num w:numId="14" w16cid:durableId="617562846">
    <w:abstractNumId w:val="6"/>
  </w:num>
  <w:num w:numId="15" w16cid:durableId="2076858996">
    <w:abstractNumId w:val="31"/>
  </w:num>
  <w:num w:numId="16" w16cid:durableId="1743790882">
    <w:abstractNumId w:val="26"/>
  </w:num>
  <w:num w:numId="17" w16cid:durableId="649483315">
    <w:abstractNumId w:val="12"/>
  </w:num>
  <w:num w:numId="18" w16cid:durableId="680015132">
    <w:abstractNumId w:val="5"/>
  </w:num>
  <w:num w:numId="19" w16cid:durableId="2125031478">
    <w:abstractNumId w:val="37"/>
  </w:num>
  <w:num w:numId="20" w16cid:durableId="1719931673">
    <w:abstractNumId w:val="27"/>
  </w:num>
  <w:num w:numId="21" w16cid:durableId="1993177623">
    <w:abstractNumId w:val="14"/>
  </w:num>
  <w:num w:numId="22" w16cid:durableId="646590268">
    <w:abstractNumId w:val="29"/>
  </w:num>
  <w:num w:numId="23" w16cid:durableId="1545214853">
    <w:abstractNumId w:val="8"/>
  </w:num>
  <w:num w:numId="24" w16cid:durableId="1968121391">
    <w:abstractNumId w:val="9"/>
  </w:num>
  <w:num w:numId="25" w16cid:durableId="1014267691">
    <w:abstractNumId w:val="3"/>
  </w:num>
  <w:num w:numId="26" w16cid:durableId="70664767">
    <w:abstractNumId w:val="17"/>
  </w:num>
  <w:num w:numId="27" w16cid:durableId="891037571">
    <w:abstractNumId w:val="25"/>
  </w:num>
  <w:num w:numId="28" w16cid:durableId="53507813">
    <w:abstractNumId w:val="34"/>
  </w:num>
  <w:num w:numId="29" w16cid:durableId="80764475">
    <w:abstractNumId w:val="20"/>
  </w:num>
  <w:num w:numId="30" w16cid:durableId="1074553016">
    <w:abstractNumId w:val="2"/>
  </w:num>
  <w:num w:numId="31" w16cid:durableId="1111123940">
    <w:abstractNumId w:val="24"/>
  </w:num>
  <w:num w:numId="32" w16cid:durableId="1978216088">
    <w:abstractNumId w:val="28"/>
  </w:num>
  <w:num w:numId="33" w16cid:durableId="1199707114">
    <w:abstractNumId w:val="29"/>
  </w:num>
  <w:num w:numId="34" w16cid:durableId="1292321978">
    <w:abstractNumId w:val="33"/>
  </w:num>
  <w:num w:numId="35" w16cid:durableId="9983405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04036229">
    <w:abstractNumId w:val="28"/>
  </w:num>
  <w:num w:numId="37" w16cid:durableId="54121027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92692682">
    <w:abstractNumId w:val="30"/>
  </w:num>
  <w:num w:numId="39" w16cid:durableId="849372266">
    <w:abstractNumId w:val="36"/>
  </w:num>
  <w:num w:numId="40" w16cid:durableId="1336494111">
    <w:abstractNumId w:val="32"/>
  </w:num>
  <w:num w:numId="41" w16cid:durableId="344358500">
    <w:abstractNumId w:val="19"/>
  </w:num>
  <w:num w:numId="42" w16cid:durableId="1603145924">
    <w:abstractNumId w:val="22"/>
  </w:num>
  <w:num w:numId="43" w16cid:durableId="2049987470">
    <w:abstractNumId w:val="23"/>
  </w:num>
  <w:num w:numId="44" w16cid:durableId="151102205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503"/>
    <w:rsid w:val="00000106"/>
    <w:rsid w:val="00001008"/>
    <w:rsid w:val="00003289"/>
    <w:rsid w:val="0000366D"/>
    <w:rsid w:val="000071B6"/>
    <w:rsid w:val="0001154B"/>
    <w:rsid w:val="00011BF9"/>
    <w:rsid w:val="00013EE3"/>
    <w:rsid w:val="000146C6"/>
    <w:rsid w:val="00015AEF"/>
    <w:rsid w:val="0001627B"/>
    <w:rsid w:val="000167E8"/>
    <w:rsid w:val="000200B1"/>
    <w:rsid w:val="00020ECC"/>
    <w:rsid w:val="00022428"/>
    <w:rsid w:val="00023951"/>
    <w:rsid w:val="00023E26"/>
    <w:rsid w:val="0002401A"/>
    <w:rsid w:val="00026869"/>
    <w:rsid w:val="00030AF6"/>
    <w:rsid w:val="000313EB"/>
    <w:rsid w:val="0003176D"/>
    <w:rsid w:val="000335CC"/>
    <w:rsid w:val="000352CC"/>
    <w:rsid w:val="000358F1"/>
    <w:rsid w:val="00036AA4"/>
    <w:rsid w:val="00037C15"/>
    <w:rsid w:val="00041574"/>
    <w:rsid w:val="00041A29"/>
    <w:rsid w:val="00044CC9"/>
    <w:rsid w:val="000504A6"/>
    <w:rsid w:val="000506E4"/>
    <w:rsid w:val="00051841"/>
    <w:rsid w:val="00051E3C"/>
    <w:rsid w:val="0005676E"/>
    <w:rsid w:val="000569A6"/>
    <w:rsid w:val="000570EC"/>
    <w:rsid w:val="000606BE"/>
    <w:rsid w:val="00067072"/>
    <w:rsid w:val="00067EDC"/>
    <w:rsid w:val="00072A28"/>
    <w:rsid w:val="0007444A"/>
    <w:rsid w:val="00081C05"/>
    <w:rsid w:val="00082A6C"/>
    <w:rsid w:val="000838CD"/>
    <w:rsid w:val="000843B5"/>
    <w:rsid w:val="00086070"/>
    <w:rsid w:val="0009005C"/>
    <w:rsid w:val="00091F38"/>
    <w:rsid w:val="0009238A"/>
    <w:rsid w:val="00092676"/>
    <w:rsid w:val="000933DA"/>
    <w:rsid w:val="00095DA9"/>
    <w:rsid w:val="000A10D6"/>
    <w:rsid w:val="000A31BF"/>
    <w:rsid w:val="000A5E3B"/>
    <w:rsid w:val="000A67B0"/>
    <w:rsid w:val="000A724F"/>
    <w:rsid w:val="000B0402"/>
    <w:rsid w:val="000B09B4"/>
    <w:rsid w:val="000B3D83"/>
    <w:rsid w:val="000B3FB7"/>
    <w:rsid w:val="000B4B1A"/>
    <w:rsid w:val="000B5ADD"/>
    <w:rsid w:val="000C1A67"/>
    <w:rsid w:val="000C1E6E"/>
    <w:rsid w:val="000C2B07"/>
    <w:rsid w:val="000C5EF5"/>
    <w:rsid w:val="000C6831"/>
    <w:rsid w:val="000C7AED"/>
    <w:rsid w:val="000D0D59"/>
    <w:rsid w:val="000D34B7"/>
    <w:rsid w:val="000D3DD4"/>
    <w:rsid w:val="000D4C26"/>
    <w:rsid w:val="000D625C"/>
    <w:rsid w:val="000D75C2"/>
    <w:rsid w:val="000E09EB"/>
    <w:rsid w:val="000E3442"/>
    <w:rsid w:val="000E4F4D"/>
    <w:rsid w:val="000E550B"/>
    <w:rsid w:val="000F0D15"/>
    <w:rsid w:val="000F1ECC"/>
    <w:rsid w:val="000F2099"/>
    <w:rsid w:val="000F3287"/>
    <w:rsid w:val="000F3781"/>
    <w:rsid w:val="000F54AD"/>
    <w:rsid w:val="00100D4B"/>
    <w:rsid w:val="00104082"/>
    <w:rsid w:val="0010449D"/>
    <w:rsid w:val="0010480E"/>
    <w:rsid w:val="0010668D"/>
    <w:rsid w:val="0010743F"/>
    <w:rsid w:val="00116053"/>
    <w:rsid w:val="00116291"/>
    <w:rsid w:val="00116C47"/>
    <w:rsid w:val="00117B27"/>
    <w:rsid w:val="0012402A"/>
    <w:rsid w:val="00127461"/>
    <w:rsid w:val="00131DEF"/>
    <w:rsid w:val="001336ED"/>
    <w:rsid w:val="0013389F"/>
    <w:rsid w:val="00134BB9"/>
    <w:rsid w:val="001350F8"/>
    <w:rsid w:val="00137FF4"/>
    <w:rsid w:val="0014025C"/>
    <w:rsid w:val="00143144"/>
    <w:rsid w:val="001445B6"/>
    <w:rsid w:val="00145944"/>
    <w:rsid w:val="0014717B"/>
    <w:rsid w:val="00151288"/>
    <w:rsid w:val="0015473B"/>
    <w:rsid w:val="00155617"/>
    <w:rsid w:val="00160F81"/>
    <w:rsid w:val="00162A35"/>
    <w:rsid w:val="00163EC7"/>
    <w:rsid w:val="00165EFC"/>
    <w:rsid w:val="00167864"/>
    <w:rsid w:val="0017508D"/>
    <w:rsid w:val="0017638F"/>
    <w:rsid w:val="00177710"/>
    <w:rsid w:val="00177885"/>
    <w:rsid w:val="00192010"/>
    <w:rsid w:val="001920BF"/>
    <w:rsid w:val="00192649"/>
    <w:rsid w:val="00193A9D"/>
    <w:rsid w:val="00193CF7"/>
    <w:rsid w:val="00195132"/>
    <w:rsid w:val="00195611"/>
    <w:rsid w:val="001A0FD6"/>
    <w:rsid w:val="001A1042"/>
    <w:rsid w:val="001A3978"/>
    <w:rsid w:val="001A5EF5"/>
    <w:rsid w:val="001A6020"/>
    <w:rsid w:val="001A7820"/>
    <w:rsid w:val="001B078C"/>
    <w:rsid w:val="001B12BB"/>
    <w:rsid w:val="001B3A5C"/>
    <w:rsid w:val="001C001D"/>
    <w:rsid w:val="001C14A1"/>
    <w:rsid w:val="001C33DC"/>
    <w:rsid w:val="001C3640"/>
    <w:rsid w:val="001C3E9C"/>
    <w:rsid w:val="001C5B58"/>
    <w:rsid w:val="001C7519"/>
    <w:rsid w:val="001D123E"/>
    <w:rsid w:val="001D2194"/>
    <w:rsid w:val="001D3EF3"/>
    <w:rsid w:val="001D6EAE"/>
    <w:rsid w:val="001D70C6"/>
    <w:rsid w:val="001D7495"/>
    <w:rsid w:val="001E3CAB"/>
    <w:rsid w:val="001E41E2"/>
    <w:rsid w:val="001F3A6E"/>
    <w:rsid w:val="001F6132"/>
    <w:rsid w:val="001F67A4"/>
    <w:rsid w:val="0020049B"/>
    <w:rsid w:val="00206C19"/>
    <w:rsid w:val="0020747A"/>
    <w:rsid w:val="00207EBE"/>
    <w:rsid w:val="00211B93"/>
    <w:rsid w:val="00215C3B"/>
    <w:rsid w:val="00222A35"/>
    <w:rsid w:val="00222D65"/>
    <w:rsid w:val="002265F5"/>
    <w:rsid w:val="0023700B"/>
    <w:rsid w:val="0024385C"/>
    <w:rsid w:val="00245F2E"/>
    <w:rsid w:val="00246634"/>
    <w:rsid w:val="0024663E"/>
    <w:rsid w:val="00253E49"/>
    <w:rsid w:val="002544B9"/>
    <w:rsid w:val="00255113"/>
    <w:rsid w:val="00255608"/>
    <w:rsid w:val="002561F1"/>
    <w:rsid w:val="002573AC"/>
    <w:rsid w:val="00260A46"/>
    <w:rsid w:val="002623FC"/>
    <w:rsid w:val="00264708"/>
    <w:rsid w:val="0027188C"/>
    <w:rsid w:val="002735B5"/>
    <w:rsid w:val="002739E4"/>
    <w:rsid w:val="00274E35"/>
    <w:rsid w:val="00275A26"/>
    <w:rsid w:val="00275B4A"/>
    <w:rsid w:val="00275E3A"/>
    <w:rsid w:val="0027795B"/>
    <w:rsid w:val="002838AF"/>
    <w:rsid w:val="00285C2B"/>
    <w:rsid w:val="00286901"/>
    <w:rsid w:val="002875F8"/>
    <w:rsid w:val="00293B58"/>
    <w:rsid w:val="002A25AE"/>
    <w:rsid w:val="002A6091"/>
    <w:rsid w:val="002B0963"/>
    <w:rsid w:val="002B4BCD"/>
    <w:rsid w:val="002C1743"/>
    <w:rsid w:val="002C549E"/>
    <w:rsid w:val="002C59D1"/>
    <w:rsid w:val="002D1B79"/>
    <w:rsid w:val="002D5F74"/>
    <w:rsid w:val="002E7E29"/>
    <w:rsid w:val="002F19CD"/>
    <w:rsid w:val="002F2035"/>
    <w:rsid w:val="002F21B8"/>
    <w:rsid w:val="002F3415"/>
    <w:rsid w:val="002F492C"/>
    <w:rsid w:val="002F53E5"/>
    <w:rsid w:val="002F6E7A"/>
    <w:rsid w:val="002F776B"/>
    <w:rsid w:val="00301610"/>
    <w:rsid w:val="0030161D"/>
    <w:rsid w:val="0030719D"/>
    <w:rsid w:val="00310492"/>
    <w:rsid w:val="00310DD2"/>
    <w:rsid w:val="00312AE8"/>
    <w:rsid w:val="0031567B"/>
    <w:rsid w:val="00317618"/>
    <w:rsid w:val="00321593"/>
    <w:rsid w:val="0032186B"/>
    <w:rsid w:val="003221E9"/>
    <w:rsid w:val="003236FB"/>
    <w:rsid w:val="0032496F"/>
    <w:rsid w:val="00325583"/>
    <w:rsid w:val="00332912"/>
    <w:rsid w:val="00332EA2"/>
    <w:rsid w:val="003332A4"/>
    <w:rsid w:val="00336535"/>
    <w:rsid w:val="00342896"/>
    <w:rsid w:val="00342A72"/>
    <w:rsid w:val="00342C14"/>
    <w:rsid w:val="00343851"/>
    <w:rsid w:val="00343FE0"/>
    <w:rsid w:val="00344118"/>
    <w:rsid w:val="00344987"/>
    <w:rsid w:val="003462A4"/>
    <w:rsid w:val="0034714F"/>
    <w:rsid w:val="00350796"/>
    <w:rsid w:val="00350821"/>
    <w:rsid w:val="0035160B"/>
    <w:rsid w:val="00351B55"/>
    <w:rsid w:val="00352C14"/>
    <w:rsid w:val="00353D42"/>
    <w:rsid w:val="00355674"/>
    <w:rsid w:val="0035674E"/>
    <w:rsid w:val="003665D1"/>
    <w:rsid w:val="00371353"/>
    <w:rsid w:val="00373BC6"/>
    <w:rsid w:val="00374209"/>
    <w:rsid w:val="003744A8"/>
    <w:rsid w:val="00374C16"/>
    <w:rsid w:val="00376FD6"/>
    <w:rsid w:val="00380636"/>
    <w:rsid w:val="00383183"/>
    <w:rsid w:val="00384FE7"/>
    <w:rsid w:val="00392602"/>
    <w:rsid w:val="00393794"/>
    <w:rsid w:val="0039508A"/>
    <w:rsid w:val="0039759E"/>
    <w:rsid w:val="003976D8"/>
    <w:rsid w:val="003A1558"/>
    <w:rsid w:val="003A4354"/>
    <w:rsid w:val="003A64A0"/>
    <w:rsid w:val="003A6EC1"/>
    <w:rsid w:val="003A76F9"/>
    <w:rsid w:val="003B4C7F"/>
    <w:rsid w:val="003B5DF4"/>
    <w:rsid w:val="003B7B1E"/>
    <w:rsid w:val="003C1BA1"/>
    <w:rsid w:val="003C422F"/>
    <w:rsid w:val="003C43E9"/>
    <w:rsid w:val="003C4416"/>
    <w:rsid w:val="003C5266"/>
    <w:rsid w:val="003C64DC"/>
    <w:rsid w:val="003C7854"/>
    <w:rsid w:val="003D39E5"/>
    <w:rsid w:val="003D5A89"/>
    <w:rsid w:val="003D7F09"/>
    <w:rsid w:val="003D7F4C"/>
    <w:rsid w:val="003E1514"/>
    <w:rsid w:val="003E2298"/>
    <w:rsid w:val="003E4FDA"/>
    <w:rsid w:val="003E532C"/>
    <w:rsid w:val="003E6629"/>
    <w:rsid w:val="003F21DF"/>
    <w:rsid w:val="003F3F54"/>
    <w:rsid w:val="003F4B56"/>
    <w:rsid w:val="003F633D"/>
    <w:rsid w:val="00401743"/>
    <w:rsid w:val="004041FA"/>
    <w:rsid w:val="00404622"/>
    <w:rsid w:val="0041040B"/>
    <w:rsid w:val="00416238"/>
    <w:rsid w:val="00417DAF"/>
    <w:rsid w:val="00421929"/>
    <w:rsid w:val="004259D0"/>
    <w:rsid w:val="004314D8"/>
    <w:rsid w:val="00431917"/>
    <w:rsid w:val="00433884"/>
    <w:rsid w:val="00437FEA"/>
    <w:rsid w:val="0044173D"/>
    <w:rsid w:val="0044522A"/>
    <w:rsid w:val="004465BE"/>
    <w:rsid w:val="0045433C"/>
    <w:rsid w:val="0046018A"/>
    <w:rsid w:val="004701D1"/>
    <w:rsid w:val="0047165D"/>
    <w:rsid w:val="004720BF"/>
    <w:rsid w:val="00472756"/>
    <w:rsid w:val="00474CEC"/>
    <w:rsid w:val="00487328"/>
    <w:rsid w:val="004906D6"/>
    <w:rsid w:val="0049123C"/>
    <w:rsid w:val="00492159"/>
    <w:rsid w:val="004944FC"/>
    <w:rsid w:val="00496113"/>
    <w:rsid w:val="004961DC"/>
    <w:rsid w:val="004A239B"/>
    <w:rsid w:val="004A27A0"/>
    <w:rsid w:val="004A3066"/>
    <w:rsid w:val="004A3C8D"/>
    <w:rsid w:val="004A469D"/>
    <w:rsid w:val="004A5923"/>
    <w:rsid w:val="004B2C74"/>
    <w:rsid w:val="004B72D9"/>
    <w:rsid w:val="004B7899"/>
    <w:rsid w:val="004C2A27"/>
    <w:rsid w:val="004C4BE8"/>
    <w:rsid w:val="004C4FDE"/>
    <w:rsid w:val="004C670E"/>
    <w:rsid w:val="004C7352"/>
    <w:rsid w:val="004D2132"/>
    <w:rsid w:val="004D4F0D"/>
    <w:rsid w:val="004E1871"/>
    <w:rsid w:val="004E38C2"/>
    <w:rsid w:val="004E6B63"/>
    <w:rsid w:val="004F0799"/>
    <w:rsid w:val="004F29C4"/>
    <w:rsid w:val="004F33C8"/>
    <w:rsid w:val="004F4FE9"/>
    <w:rsid w:val="004F5148"/>
    <w:rsid w:val="004F6629"/>
    <w:rsid w:val="004F7C09"/>
    <w:rsid w:val="004F7CD0"/>
    <w:rsid w:val="0050066C"/>
    <w:rsid w:val="00502C6C"/>
    <w:rsid w:val="00503952"/>
    <w:rsid w:val="005046D3"/>
    <w:rsid w:val="0051234F"/>
    <w:rsid w:val="00515742"/>
    <w:rsid w:val="00525684"/>
    <w:rsid w:val="00525ABC"/>
    <w:rsid w:val="00526B21"/>
    <w:rsid w:val="0052756B"/>
    <w:rsid w:val="0053560D"/>
    <w:rsid w:val="00536499"/>
    <w:rsid w:val="005367A3"/>
    <w:rsid w:val="00536FA3"/>
    <w:rsid w:val="00540473"/>
    <w:rsid w:val="00540CD2"/>
    <w:rsid w:val="005419C1"/>
    <w:rsid w:val="005419E9"/>
    <w:rsid w:val="005439A2"/>
    <w:rsid w:val="00543B1E"/>
    <w:rsid w:val="005447FF"/>
    <w:rsid w:val="00544BF4"/>
    <w:rsid w:val="00544D6C"/>
    <w:rsid w:val="005515FC"/>
    <w:rsid w:val="005518F0"/>
    <w:rsid w:val="00551E5B"/>
    <w:rsid w:val="005521DD"/>
    <w:rsid w:val="00552BF4"/>
    <w:rsid w:val="00552C58"/>
    <w:rsid w:val="00553FE2"/>
    <w:rsid w:val="00562A4F"/>
    <w:rsid w:val="00563910"/>
    <w:rsid w:val="00564DEE"/>
    <w:rsid w:val="00565880"/>
    <w:rsid w:val="0057306C"/>
    <w:rsid w:val="00575E5C"/>
    <w:rsid w:val="00576087"/>
    <w:rsid w:val="00576DAA"/>
    <w:rsid w:val="00581C19"/>
    <w:rsid w:val="00584BEF"/>
    <w:rsid w:val="00586A73"/>
    <w:rsid w:val="005902BD"/>
    <w:rsid w:val="005922C1"/>
    <w:rsid w:val="005946A3"/>
    <w:rsid w:val="005A4810"/>
    <w:rsid w:val="005A4D9B"/>
    <w:rsid w:val="005A54A6"/>
    <w:rsid w:val="005B10AA"/>
    <w:rsid w:val="005B1C46"/>
    <w:rsid w:val="005B2DFF"/>
    <w:rsid w:val="005B4B4B"/>
    <w:rsid w:val="005B6063"/>
    <w:rsid w:val="005C106F"/>
    <w:rsid w:val="005C165B"/>
    <w:rsid w:val="005C42B0"/>
    <w:rsid w:val="005C4766"/>
    <w:rsid w:val="005C6D5E"/>
    <w:rsid w:val="005D0CF7"/>
    <w:rsid w:val="005D14A8"/>
    <w:rsid w:val="005D2131"/>
    <w:rsid w:val="005D5011"/>
    <w:rsid w:val="005D57C9"/>
    <w:rsid w:val="005D66DC"/>
    <w:rsid w:val="005E08CC"/>
    <w:rsid w:val="005E0B1C"/>
    <w:rsid w:val="005E1278"/>
    <w:rsid w:val="005E3A74"/>
    <w:rsid w:val="005E49F7"/>
    <w:rsid w:val="005E4A88"/>
    <w:rsid w:val="005E6407"/>
    <w:rsid w:val="005E6D06"/>
    <w:rsid w:val="005E7FC8"/>
    <w:rsid w:val="005F1BB2"/>
    <w:rsid w:val="005F2418"/>
    <w:rsid w:val="005F4144"/>
    <w:rsid w:val="005F4857"/>
    <w:rsid w:val="005F4D92"/>
    <w:rsid w:val="00602502"/>
    <w:rsid w:val="00603468"/>
    <w:rsid w:val="006038EB"/>
    <w:rsid w:val="006057A7"/>
    <w:rsid w:val="00607561"/>
    <w:rsid w:val="00610223"/>
    <w:rsid w:val="00611E39"/>
    <w:rsid w:val="006124CE"/>
    <w:rsid w:val="00613778"/>
    <w:rsid w:val="00613F8F"/>
    <w:rsid w:val="006149A1"/>
    <w:rsid w:val="00614D62"/>
    <w:rsid w:val="00615430"/>
    <w:rsid w:val="0061798A"/>
    <w:rsid w:val="00617AF1"/>
    <w:rsid w:val="006208B0"/>
    <w:rsid w:val="006220A7"/>
    <w:rsid w:val="006262B4"/>
    <w:rsid w:val="00632870"/>
    <w:rsid w:val="00632B23"/>
    <w:rsid w:val="00637CFE"/>
    <w:rsid w:val="006420A6"/>
    <w:rsid w:val="006459AF"/>
    <w:rsid w:val="00646DE8"/>
    <w:rsid w:val="00650F5B"/>
    <w:rsid w:val="006514DA"/>
    <w:rsid w:val="006524D2"/>
    <w:rsid w:val="00652888"/>
    <w:rsid w:val="00654EF7"/>
    <w:rsid w:val="00657EDD"/>
    <w:rsid w:val="006621FF"/>
    <w:rsid w:val="00662531"/>
    <w:rsid w:val="00662E2F"/>
    <w:rsid w:val="006704D7"/>
    <w:rsid w:val="00672C54"/>
    <w:rsid w:val="00673C3B"/>
    <w:rsid w:val="00674C15"/>
    <w:rsid w:val="00674CAE"/>
    <w:rsid w:val="00676F52"/>
    <w:rsid w:val="006772E1"/>
    <w:rsid w:val="00681BA5"/>
    <w:rsid w:val="006860DD"/>
    <w:rsid w:val="0068632B"/>
    <w:rsid w:val="0069072E"/>
    <w:rsid w:val="00692299"/>
    <w:rsid w:val="0069406A"/>
    <w:rsid w:val="00694376"/>
    <w:rsid w:val="0069713A"/>
    <w:rsid w:val="006979ED"/>
    <w:rsid w:val="006A7924"/>
    <w:rsid w:val="006B1FC1"/>
    <w:rsid w:val="006B4AFE"/>
    <w:rsid w:val="006B5B48"/>
    <w:rsid w:val="006B731C"/>
    <w:rsid w:val="006C0044"/>
    <w:rsid w:val="006C00AF"/>
    <w:rsid w:val="006C1993"/>
    <w:rsid w:val="006C387F"/>
    <w:rsid w:val="006C5F03"/>
    <w:rsid w:val="006C68A7"/>
    <w:rsid w:val="006D0449"/>
    <w:rsid w:val="006D1336"/>
    <w:rsid w:val="006D2A3E"/>
    <w:rsid w:val="006D4178"/>
    <w:rsid w:val="006D42E6"/>
    <w:rsid w:val="006D4AD8"/>
    <w:rsid w:val="006D6546"/>
    <w:rsid w:val="006D690C"/>
    <w:rsid w:val="006E0D9D"/>
    <w:rsid w:val="006E1A04"/>
    <w:rsid w:val="006E500D"/>
    <w:rsid w:val="006F0ACE"/>
    <w:rsid w:val="006F6B63"/>
    <w:rsid w:val="00700689"/>
    <w:rsid w:val="00701306"/>
    <w:rsid w:val="007026CA"/>
    <w:rsid w:val="00703A8C"/>
    <w:rsid w:val="00706AE2"/>
    <w:rsid w:val="0070719D"/>
    <w:rsid w:val="00710D67"/>
    <w:rsid w:val="007119B0"/>
    <w:rsid w:val="00711D03"/>
    <w:rsid w:val="0071357D"/>
    <w:rsid w:val="00714AC2"/>
    <w:rsid w:val="00715889"/>
    <w:rsid w:val="00715DB4"/>
    <w:rsid w:val="00717A4B"/>
    <w:rsid w:val="0072084E"/>
    <w:rsid w:val="00722297"/>
    <w:rsid w:val="00722F1F"/>
    <w:rsid w:val="00724D42"/>
    <w:rsid w:val="00724F49"/>
    <w:rsid w:val="007257FE"/>
    <w:rsid w:val="0072729C"/>
    <w:rsid w:val="007273D6"/>
    <w:rsid w:val="00730796"/>
    <w:rsid w:val="007326E5"/>
    <w:rsid w:val="00735411"/>
    <w:rsid w:val="007363EE"/>
    <w:rsid w:val="00736A48"/>
    <w:rsid w:val="00736EFE"/>
    <w:rsid w:val="00737B2C"/>
    <w:rsid w:val="00740A76"/>
    <w:rsid w:val="007439A7"/>
    <w:rsid w:val="007470C1"/>
    <w:rsid w:val="007509DF"/>
    <w:rsid w:val="00751132"/>
    <w:rsid w:val="00753C1F"/>
    <w:rsid w:val="0075528F"/>
    <w:rsid w:val="00755A90"/>
    <w:rsid w:val="007578A6"/>
    <w:rsid w:val="007602D9"/>
    <w:rsid w:val="00761C84"/>
    <w:rsid w:val="00770793"/>
    <w:rsid w:val="0077441C"/>
    <w:rsid w:val="00775FCD"/>
    <w:rsid w:val="00777FC8"/>
    <w:rsid w:val="00781254"/>
    <w:rsid w:val="00781313"/>
    <w:rsid w:val="00783ED8"/>
    <w:rsid w:val="00784ECB"/>
    <w:rsid w:val="00792DF5"/>
    <w:rsid w:val="00793502"/>
    <w:rsid w:val="00795A0B"/>
    <w:rsid w:val="007A31FD"/>
    <w:rsid w:val="007A67CA"/>
    <w:rsid w:val="007A683A"/>
    <w:rsid w:val="007A7EEA"/>
    <w:rsid w:val="007B0DED"/>
    <w:rsid w:val="007B40D0"/>
    <w:rsid w:val="007B6279"/>
    <w:rsid w:val="007C1552"/>
    <w:rsid w:val="007C31B6"/>
    <w:rsid w:val="007C35CF"/>
    <w:rsid w:val="007C3B16"/>
    <w:rsid w:val="007C3BB9"/>
    <w:rsid w:val="007C5211"/>
    <w:rsid w:val="007C63A4"/>
    <w:rsid w:val="007D2BB6"/>
    <w:rsid w:val="007D321C"/>
    <w:rsid w:val="007D6CE0"/>
    <w:rsid w:val="007D78CE"/>
    <w:rsid w:val="007E32B2"/>
    <w:rsid w:val="007E4218"/>
    <w:rsid w:val="007E57AF"/>
    <w:rsid w:val="007E63E3"/>
    <w:rsid w:val="007F5280"/>
    <w:rsid w:val="007F6161"/>
    <w:rsid w:val="007F7B31"/>
    <w:rsid w:val="00804169"/>
    <w:rsid w:val="008041A7"/>
    <w:rsid w:val="00804282"/>
    <w:rsid w:val="0080690C"/>
    <w:rsid w:val="00807EE3"/>
    <w:rsid w:val="00810D25"/>
    <w:rsid w:val="0081259D"/>
    <w:rsid w:val="00814D6C"/>
    <w:rsid w:val="008170B5"/>
    <w:rsid w:val="00817123"/>
    <w:rsid w:val="00817735"/>
    <w:rsid w:val="008219F8"/>
    <w:rsid w:val="00823AA1"/>
    <w:rsid w:val="00826FBA"/>
    <w:rsid w:val="0082749F"/>
    <w:rsid w:val="008306E9"/>
    <w:rsid w:val="008337B8"/>
    <w:rsid w:val="008407DC"/>
    <w:rsid w:val="00840C35"/>
    <w:rsid w:val="0084107A"/>
    <w:rsid w:val="0084201C"/>
    <w:rsid w:val="0084281C"/>
    <w:rsid w:val="00844DD9"/>
    <w:rsid w:val="008469A4"/>
    <w:rsid w:val="00846AA6"/>
    <w:rsid w:val="00846F1D"/>
    <w:rsid w:val="00847A7E"/>
    <w:rsid w:val="0085123A"/>
    <w:rsid w:val="0085265A"/>
    <w:rsid w:val="00852767"/>
    <w:rsid w:val="00854B1E"/>
    <w:rsid w:val="008571C5"/>
    <w:rsid w:val="008578D4"/>
    <w:rsid w:val="008606FE"/>
    <w:rsid w:val="00861418"/>
    <w:rsid w:val="00861758"/>
    <w:rsid w:val="00862DA2"/>
    <w:rsid w:val="008666A8"/>
    <w:rsid w:val="00866C3C"/>
    <w:rsid w:val="0087315C"/>
    <w:rsid w:val="008735E6"/>
    <w:rsid w:val="0087646D"/>
    <w:rsid w:val="0087684D"/>
    <w:rsid w:val="008774D7"/>
    <w:rsid w:val="00877804"/>
    <w:rsid w:val="00877EF2"/>
    <w:rsid w:val="00881370"/>
    <w:rsid w:val="00882808"/>
    <w:rsid w:val="00884D88"/>
    <w:rsid w:val="00887E8A"/>
    <w:rsid w:val="00892CE0"/>
    <w:rsid w:val="00896630"/>
    <w:rsid w:val="008A0969"/>
    <w:rsid w:val="008A0AB1"/>
    <w:rsid w:val="008A252E"/>
    <w:rsid w:val="008A2A76"/>
    <w:rsid w:val="008A39D9"/>
    <w:rsid w:val="008A502B"/>
    <w:rsid w:val="008B081B"/>
    <w:rsid w:val="008B085E"/>
    <w:rsid w:val="008B1FA2"/>
    <w:rsid w:val="008B2D81"/>
    <w:rsid w:val="008B3B67"/>
    <w:rsid w:val="008B54C9"/>
    <w:rsid w:val="008B6F9E"/>
    <w:rsid w:val="008C0460"/>
    <w:rsid w:val="008C0577"/>
    <w:rsid w:val="008C05EF"/>
    <w:rsid w:val="008C0E8C"/>
    <w:rsid w:val="008C2B7E"/>
    <w:rsid w:val="008C3AA2"/>
    <w:rsid w:val="008C3F8D"/>
    <w:rsid w:val="008C41D8"/>
    <w:rsid w:val="008C4F7C"/>
    <w:rsid w:val="008C6829"/>
    <w:rsid w:val="008D2CC2"/>
    <w:rsid w:val="008D7847"/>
    <w:rsid w:val="008D7C63"/>
    <w:rsid w:val="008E4816"/>
    <w:rsid w:val="008F6FD4"/>
    <w:rsid w:val="008F78D5"/>
    <w:rsid w:val="009037E8"/>
    <w:rsid w:val="00903CD3"/>
    <w:rsid w:val="0090682A"/>
    <w:rsid w:val="0091141B"/>
    <w:rsid w:val="00911C2F"/>
    <w:rsid w:val="00915C77"/>
    <w:rsid w:val="00916432"/>
    <w:rsid w:val="0091656B"/>
    <w:rsid w:val="0091677E"/>
    <w:rsid w:val="0091682E"/>
    <w:rsid w:val="00916840"/>
    <w:rsid w:val="0092025C"/>
    <w:rsid w:val="00922F14"/>
    <w:rsid w:val="00923E15"/>
    <w:rsid w:val="0092439F"/>
    <w:rsid w:val="009254BD"/>
    <w:rsid w:val="00925A49"/>
    <w:rsid w:val="009277DF"/>
    <w:rsid w:val="00935906"/>
    <w:rsid w:val="00940446"/>
    <w:rsid w:val="00940995"/>
    <w:rsid w:val="009419C3"/>
    <w:rsid w:val="00945235"/>
    <w:rsid w:val="00945A82"/>
    <w:rsid w:val="00945E1C"/>
    <w:rsid w:val="0094654B"/>
    <w:rsid w:val="00946A7F"/>
    <w:rsid w:val="00951246"/>
    <w:rsid w:val="009513A1"/>
    <w:rsid w:val="00951D96"/>
    <w:rsid w:val="009540FD"/>
    <w:rsid w:val="00955039"/>
    <w:rsid w:val="009555AD"/>
    <w:rsid w:val="00955EA6"/>
    <w:rsid w:val="00956C02"/>
    <w:rsid w:val="0096070F"/>
    <w:rsid w:val="009621DA"/>
    <w:rsid w:val="009644DB"/>
    <w:rsid w:val="009672B1"/>
    <w:rsid w:val="009710CB"/>
    <w:rsid w:val="009712A4"/>
    <w:rsid w:val="00971C78"/>
    <w:rsid w:val="009729BA"/>
    <w:rsid w:val="009738F8"/>
    <w:rsid w:val="00974680"/>
    <w:rsid w:val="00976C6B"/>
    <w:rsid w:val="00977164"/>
    <w:rsid w:val="00980177"/>
    <w:rsid w:val="00983F00"/>
    <w:rsid w:val="009875E7"/>
    <w:rsid w:val="00990C1A"/>
    <w:rsid w:val="009931C5"/>
    <w:rsid w:val="009A02BE"/>
    <w:rsid w:val="009A0EC7"/>
    <w:rsid w:val="009A2CD1"/>
    <w:rsid w:val="009A3FEF"/>
    <w:rsid w:val="009B1C3C"/>
    <w:rsid w:val="009B4ABD"/>
    <w:rsid w:val="009B6EF3"/>
    <w:rsid w:val="009B717E"/>
    <w:rsid w:val="009B7362"/>
    <w:rsid w:val="009B7C89"/>
    <w:rsid w:val="009C0857"/>
    <w:rsid w:val="009C1737"/>
    <w:rsid w:val="009C78F2"/>
    <w:rsid w:val="009D22E9"/>
    <w:rsid w:val="009D2532"/>
    <w:rsid w:val="009D5E88"/>
    <w:rsid w:val="009D7411"/>
    <w:rsid w:val="009D781C"/>
    <w:rsid w:val="009E0181"/>
    <w:rsid w:val="009E2057"/>
    <w:rsid w:val="009E21FB"/>
    <w:rsid w:val="009E3D8A"/>
    <w:rsid w:val="009F13CD"/>
    <w:rsid w:val="009F793F"/>
    <w:rsid w:val="00A00700"/>
    <w:rsid w:val="00A03D06"/>
    <w:rsid w:val="00A0740A"/>
    <w:rsid w:val="00A10064"/>
    <w:rsid w:val="00A16970"/>
    <w:rsid w:val="00A17052"/>
    <w:rsid w:val="00A173F3"/>
    <w:rsid w:val="00A22541"/>
    <w:rsid w:val="00A2336F"/>
    <w:rsid w:val="00A23B17"/>
    <w:rsid w:val="00A23FE7"/>
    <w:rsid w:val="00A26A23"/>
    <w:rsid w:val="00A31F66"/>
    <w:rsid w:val="00A36D8F"/>
    <w:rsid w:val="00A41E53"/>
    <w:rsid w:val="00A428E1"/>
    <w:rsid w:val="00A45232"/>
    <w:rsid w:val="00A477DD"/>
    <w:rsid w:val="00A47EAA"/>
    <w:rsid w:val="00A527A2"/>
    <w:rsid w:val="00A52915"/>
    <w:rsid w:val="00A52C48"/>
    <w:rsid w:val="00A52CC2"/>
    <w:rsid w:val="00A53066"/>
    <w:rsid w:val="00A5500F"/>
    <w:rsid w:val="00A56E5E"/>
    <w:rsid w:val="00A60BA6"/>
    <w:rsid w:val="00A60F17"/>
    <w:rsid w:val="00A637D3"/>
    <w:rsid w:val="00A65179"/>
    <w:rsid w:val="00A66E28"/>
    <w:rsid w:val="00A700FE"/>
    <w:rsid w:val="00A72BB0"/>
    <w:rsid w:val="00A734FD"/>
    <w:rsid w:val="00A7546C"/>
    <w:rsid w:val="00A772C7"/>
    <w:rsid w:val="00A77EB7"/>
    <w:rsid w:val="00A82387"/>
    <w:rsid w:val="00A838D9"/>
    <w:rsid w:val="00A84A80"/>
    <w:rsid w:val="00A85B92"/>
    <w:rsid w:val="00A865E4"/>
    <w:rsid w:val="00A931E6"/>
    <w:rsid w:val="00A95117"/>
    <w:rsid w:val="00AA1448"/>
    <w:rsid w:val="00AA2EBB"/>
    <w:rsid w:val="00AA3E36"/>
    <w:rsid w:val="00AA6E49"/>
    <w:rsid w:val="00AA71E5"/>
    <w:rsid w:val="00AB14FF"/>
    <w:rsid w:val="00AB1AB3"/>
    <w:rsid w:val="00AB4C41"/>
    <w:rsid w:val="00AB5E0A"/>
    <w:rsid w:val="00AC12CD"/>
    <w:rsid w:val="00AD4A2B"/>
    <w:rsid w:val="00AD5691"/>
    <w:rsid w:val="00AD7CCB"/>
    <w:rsid w:val="00AE2077"/>
    <w:rsid w:val="00AE3E7D"/>
    <w:rsid w:val="00AE40A6"/>
    <w:rsid w:val="00AF1E10"/>
    <w:rsid w:val="00AF520E"/>
    <w:rsid w:val="00AF5483"/>
    <w:rsid w:val="00AF6826"/>
    <w:rsid w:val="00AF68E3"/>
    <w:rsid w:val="00B030C2"/>
    <w:rsid w:val="00B04753"/>
    <w:rsid w:val="00B05DE9"/>
    <w:rsid w:val="00B05FCF"/>
    <w:rsid w:val="00B07BC0"/>
    <w:rsid w:val="00B1254F"/>
    <w:rsid w:val="00B129FF"/>
    <w:rsid w:val="00B24718"/>
    <w:rsid w:val="00B2552C"/>
    <w:rsid w:val="00B25DB2"/>
    <w:rsid w:val="00B262E9"/>
    <w:rsid w:val="00B321AA"/>
    <w:rsid w:val="00B321C1"/>
    <w:rsid w:val="00B32CCA"/>
    <w:rsid w:val="00B34E0E"/>
    <w:rsid w:val="00B34EF8"/>
    <w:rsid w:val="00B36169"/>
    <w:rsid w:val="00B41BF2"/>
    <w:rsid w:val="00B41E34"/>
    <w:rsid w:val="00B46174"/>
    <w:rsid w:val="00B5092B"/>
    <w:rsid w:val="00B5699B"/>
    <w:rsid w:val="00B619E2"/>
    <w:rsid w:val="00B629F5"/>
    <w:rsid w:val="00B63494"/>
    <w:rsid w:val="00B64000"/>
    <w:rsid w:val="00B65567"/>
    <w:rsid w:val="00B730FB"/>
    <w:rsid w:val="00B8125A"/>
    <w:rsid w:val="00B83544"/>
    <w:rsid w:val="00B87522"/>
    <w:rsid w:val="00B92F9A"/>
    <w:rsid w:val="00B95714"/>
    <w:rsid w:val="00B96361"/>
    <w:rsid w:val="00B96F53"/>
    <w:rsid w:val="00B974CD"/>
    <w:rsid w:val="00BA4562"/>
    <w:rsid w:val="00BA4D8C"/>
    <w:rsid w:val="00BA51FE"/>
    <w:rsid w:val="00BA5E86"/>
    <w:rsid w:val="00BA7820"/>
    <w:rsid w:val="00BB1231"/>
    <w:rsid w:val="00BB4174"/>
    <w:rsid w:val="00BB4F66"/>
    <w:rsid w:val="00BB6A79"/>
    <w:rsid w:val="00BB6B7E"/>
    <w:rsid w:val="00BB6DC5"/>
    <w:rsid w:val="00BB7760"/>
    <w:rsid w:val="00BB78B0"/>
    <w:rsid w:val="00BC0218"/>
    <w:rsid w:val="00BC021B"/>
    <w:rsid w:val="00BC0B5A"/>
    <w:rsid w:val="00BC0D86"/>
    <w:rsid w:val="00BC0FDC"/>
    <w:rsid w:val="00BC3FD4"/>
    <w:rsid w:val="00BC3FDC"/>
    <w:rsid w:val="00BC5FC0"/>
    <w:rsid w:val="00BC699B"/>
    <w:rsid w:val="00BC6D95"/>
    <w:rsid w:val="00BC7190"/>
    <w:rsid w:val="00BC71E5"/>
    <w:rsid w:val="00BC7762"/>
    <w:rsid w:val="00BD057F"/>
    <w:rsid w:val="00BD0AB7"/>
    <w:rsid w:val="00BD2948"/>
    <w:rsid w:val="00BD3A40"/>
    <w:rsid w:val="00BD44E4"/>
    <w:rsid w:val="00BD551E"/>
    <w:rsid w:val="00BD693E"/>
    <w:rsid w:val="00BD756C"/>
    <w:rsid w:val="00BE0C9B"/>
    <w:rsid w:val="00BE3388"/>
    <w:rsid w:val="00BE39DE"/>
    <w:rsid w:val="00BF1B70"/>
    <w:rsid w:val="00BF1BD8"/>
    <w:rsid w:val="00BF2C91"/>
    <w:rsid w:val="00BF46BB"/>
    <w:rsid w:val="00BF54A4"/>
    <w:rsid w:val="00C02083"/>
    <w:rsid w:val="00C02243"/>
    <w:rsid w:val="00C02348"/>
    <w:rsid w:val="00C0443C"/>
    <w:rsid w:val="00C06F57"/>
    <w:rsid w:val="00C1290C"/>
    <w:rsid w:val="00C13A8B"/>
    <w:rsid w:val="00C14965"/>
    <w:rsid w:val="00C1550E"/>
    <w:rsid w:val="00C1579E"/>
    <w:rsid w:val="00C157DB"/>
    <w:rsid w:val="00C16727"/>
    <w:rsid w:val="00C20EF9"/>
    <w:rsid w:val="00C21350"/>
    <w:rsid w:val="00C21A59"/>
    <w:rsid w:val="00C2521F"/>
    <w:rsid w:val="00C32916"/>
    <w:rsid w:val="00C37D3E"/>
    <w:rsid w:val="00C40471"/>
    <w:rsid w:val="00C4273E"/>
    <w:rsid w:val="00C432AF"/>
    <w:rsid w:val="00C44A44"/>
    <w:rsid w:val="00C4567D"/>
    <w:rsid w:val="00C46C71"/>
    <w:rsid w:val="00C47B7F"/>
    <w:rsid w:val="00C50C46"/>
    <w:rsid w:val="00C533FE"/>
    <w:rsid w:val="00C546AF"/>
    <w:rsid w:val="00C54BD8"/>
    <w:rsid w:val="00C55B1E"/>
    <w:rsid w:val="00C56296"/>
    <w:rsid w:val="00C6280A"/>
    <w:rsid w:val="00C641B1"/>
    <w:rsid w:val="00C65395"/>
    <w:rsid w:val="00C679E2"/>
    <w:rsid w:val="00C7245D"/>
    <w:rsid w:val="00C7299E"/>
    <w:rsid w:val="00C73FF7"/>
    <w:rsid w:val="00C74342"/>
    <w:rsid w:val="00C74530"/>
    <w:rsid w:val="00C835D4"/>
    <w:rsid w:val="00C83C7F"/>
    <w:rsid w:val="00C8425B"/>
    <w:rsid w:val="00C842D8"/>
    <w:rsid w:val="00C849D0"/>
    <w:rsid w:val="00C867C0"/>
    <w:rsid w:val="00C87531"/>
    <w:rsid w:val="00C97666"/>
    <w:rsid w:val="00CA0632"/>
    <w:rsid w:val="00CA2BE8"/>
    <w:rsid w:val="00CA3F4B"/>
    <w:rsid w:val="00CA6892"/>
    <w:rsid w:val="00CA74C0"/>
    <w:rsid w:val="00CB0391"/>
    <w:rsid w:val="00CB2173"/>
    <w:rsid w:val="00CB519D"/>
    <w:rsid w:val="00CB66A3"/>
    <w:rsid w:val="00CC0242"/>
    <w:rsid w:val="00CC2883"/>
    <w:rsid w:val="00CC2E64"/>
    <w:rsid w:val="00CC2F95"/>
    <w:rsid w:val="00CC347C"/>
    <w:rsid w:val="00CC348F"/>
    <w:rsid w:val="00CC5381"/>
    <w:rsid w:val="00CC5ACB"/>
    <w:rsid w:val="00CC5DAA"/>
    <w:rsid w:val="00CD149E"/>
    <w:rsid w:val="00CD39D2"/>
    <w:rsid w:val="00CD78EB"/>
    <w:rsid w:val="00CE66C6"/>
    <w:rsid w:val="00CE76B4"/>
    <w:rsid w:val="00CF02B8"/>
    <w:rsid w:val="00CF0C70"/>
    <w:rsid w:val="00CF24D6"/>
    <w:rsid w:val="00CF311F"/>
    <w:rsid w:val="00CF72E0"/>
    <w:rsid w:val="00CF746D"/>
    <w:rsid w:val="00D030E4"/>
    <w:rsid w:val="00D03BF0"/>
    <w:rsid w:val="00D0599A"/>
    <w:rsid w:val="00D05D65"/>
    <w:rsid w:val="00D06A0C"/>
    <w:rsid w:val="00D06E61"/>
    <w:rsid w:val="00D14569"/>
    <w:rsid w:val="00D148C4"/>
    <w:rsid w:val="00D20405"/>
    <w:rsid w:val="00D2439B"/>
    <w:rsid w:val="00D246E3"/>
    <w:rsid w:val="00D267B8"/>
    <w:rsid w:val="00D31391"/>
    <w:rsid w:val="00D319E8"/>
    <w:rsid w:val="00D33BE2"/>
    <w:rsid w:val="00D35074"/>
    <w:rsid w:val="00D364AD"/>
    <w:rsid w:val="00D36C93"/>
    <w:rsid w:val="00D41BD1"/>
    <w:rsid w:val="00D501A4"/>
    <w:rsid w:val="00D50805"/>
    <w:rsid w:val="00D50FCA"/>
    <w:rsid w:val="00D50FCB"/>
    <w:rsid w:val="00D51290"/>
    <w:rsid w:val="00D572DF"/>
    <w:rsid w:val="00D7132D"/>
    <w:rsid w:val="00D74F65"/>
    <w:rsid w:val="00D76271"/>
    <w:rsid w:val="00D768EE"/>
    <w:rsid w:val="00D76A58"/>
    <w:rsid w:val="00D77CE6"/>
    <w:rsid w:val="00D85B36"/>
    <w:rsid w:val="00D90349"/>
    <w:rsid w:val="00D908F3"/>
    <w:rsid w:val="00D933D9"/>
    <w:rsid w:val="00D93B21"/>
    <w:rsid w:val="00D94635"/>
    <w:rsid w:val="00D9532E"/>
    <w:rsid w:val="00D9706D"/>
    <w:rsid w:val="00DA451E"/>
    <w:rsid w:val="00DA5A71"/>
    <w:rsid w:val="00DB44E6"/>
    <w:rsid w:val="00DC7610"/>
    <w:rsid w:val="00DC7A46"/>
    <w:rsid w:val="00DD275B"/>
    <w:rsid w:val="00DD3470"/>
    <w:rsid w:val="00DD6DFF"/>
    <w:rsid w:val="00DE26B2"/>
    <w:rsid w:val="00DE3432"/>
    <w:rsid w:val="00DE3CFF"/>
    <w:rsid w:val="00DE53C4"/>
    <w:rsid w:val="00DF1DA3"/>
    <w:rsid w:val="00DF5366"/>
    <w:rsid w:val="00DF7564"/>
    <w:rsid w:val="00E0006A"/>
    <w:rsid w:val="00E001F5"/>
    <w:rsid w:val="00E00CD1"/>
    <w:rsid w:val="00E00F16"/>
    <w:rsid w:val="00E01B82"/>
    <w:rsid w:val="00E021C6"/>
    <w:rsid w:val="00E05A45"/>
    <w:rsid w:val="00E070A6"/>
    <w:rsid w:val="00E112C0"/>
    <w:rsid w:val="00E11B3D"/>
    <w:rsid w:val="00E12200"/>
    <w:rsid w:val="00E17CDA"/>
    <w:rsid w:val="00E2001F"/>
    <w:rsid w:val="00E222F1"/>
    <w:rsid w:val="00E30638"/>
    <w:rsid w:val="00E316D0"/>
    <w:rsid w:val="00E33DA4"/>
    <w:rsid w:val="00E403E3"/>
    <w:rsid w:val="00E40B4B"/>
    <w:rsid w:val="00E42552"/>
    <w:rsid w:val="00E47C52"/>
    <w:rsid w:val="00E50D7A"/>
    <w:rsid w:val="00E53718"/>
    <w:rsid w:val="00E53F35"/>
    <w:rsid w:val="00E55E43"/>
    <w:rsid w:val="00E608DE"/>
    <w:rsid w:val="00E630BF"/>
    <w:rsid w:val="00E64B33"/>
    <w:rsid w:val="00E65EF1"/>
    <w:rsid w:val="00E67B50"/>
    <w:rsid w:val="00E70B0D"/>
    <w:rsid w:val="00E72608"/>
    <w:rsid w:val="00E72FDB"/>
    <w:rsid w:val="00E7521C"/>
    <w:rsid w:val="00E75FEE"/>
    <w:rsid w:val="00E768D7"/>
    <w:rsid w:val="00E76F0B"/>
    <w:rsid w:val="00E8035F"/>
    <w:rsid w:val="00E82503"/>
    <w:rsid w:val="00E83BAE"/>
    <w:rsid w:val="00E864B8"/>
    <w:rsid w:val="00E87EAE"/>
    <w:rsid w:val="00E908E7"/>
    <w:rsid w:val="00E94320"/>
    <w:rsid w:val="00E94576"/>
    <w:rsid w:val="00E97D80"/>
    <w:rsid w:val="00EA1395"/>
    <w:rsid w:val="00EA1AB8"/>
    <w:rsid w:val="00EA1E2B"/>
    <w:rsid w:val="00EA5268"/>
    <w:rsid w:val="00EA779E"/>
    <w:rsid w:val="00EA7E9E"/>
    <w:rsid w:val="00EB1717"/>
    <w:rsid w:val="00EB1D47"/>
    <w:rsid w:val="00EB4CF2"/>
    <w:rsid w:val="00EB5DCE"/>
    <w:rsid w:val="00EC09B6"/>
    <w:rsid w:val="00EC27B9"/>
    <w:rsid w:val="00EC461A"/>
    <w:rsid w:val="00EC4B83"/>
    <w:rsid w:val="00EC54DE"/>
    <w:rsid w:val="00ED0F5F"/>
    <w:rsid w:val="00ED33EF"/>
    <w:rsid w:val="00ED3E33"/>
    <w:rsid w:val="00ED4C13"/>
    <w:rsid w:val="00ED556A"/>
    <w:rsid w:val="00ED5F93"/>
    <w:rsid w:val="00ED671B"/>
    <w:rsid w:val="00EE0932"/>
    <w:rsid w:val="00EE2407"/>
    <w:rsid w:val="00EE4254"/>
    <w:rsid w:val="00EF20DB"/>
    <w:rsid w:val="00EF4AC9"/>
    <w:rsid w:val="00F0053C"/>
    <w:rsid w:val="00F00EF1"/>
    <w:rsid w:val="00F01118"/>
    <w:rsid w:val="00F01504"/>
    <w:rsid w:val="00F015D1"/>
    <w:rsid w:val="00F032CF"/>
    <w:rsid w:val="00F03C48"/>
    <w:rsid w:val="00F05B73"/>
    <w:rsid w:val="00F12C60"/>
    <w:rsid w:val="00F14970"/>
    <w:rsid w:val="00F153D6"/>
    <w:rsid w:val="00F201BE"/>
    <w:rsid w:val="00F21542"/>
    <w:rsid w:val="00F215E6"/>
    <w:rsid w:val="00F23939"/>
    <w:rsid w:val="00F3009F"/>
    <w:rsid w:val="00F3768D"/>
    <w:rsid w:val="00F42DE2"/>
    <w:rsid w:val="00F436CD"/>
    <w:rsid w:val="00F43BC6"/>
    <w:rsid w:val="00F441E3"/>
    <w:rsid w:val="00F450A7"/>
    <w:rsid w:val="00F46B0E"/>
    <w:rsid w:val="00F535E5"/>
    <w:rsid w:val="00F53B6B"/>
    <w:rsid w:val="00F56D25"/>
    <w:rsid w:val="00F61143"/>
    <w:rsid w:val="00F62893"/>
    <w:rsid w:val="00F65BC0"/>
    <w:rsid w:val="00F663A6"/>
    <w:rsid w:val="00F70EC1"/>
    <w:rsid w:val="00F71069"/>
    <w:rsid w:val="00F73760"/>
    <w:rsid w:val="00F739F3"/>
    <w:rsid w:val="00F76A40"/>
    <w:rsid w:val="00F76AA2"/>
    <w:rsid w:val="00F80759"/>
    <w:rsid w:val="00F808C0"/>
    <w:rsid w:val="00F90E98"/>
    <w:rsid w:val="00F91CD3"/>
    <w:rsid w:val="00F93165"/>
    <w:rsid w:val="00F937A8"/>
    <w:rsid w:val="00F957F9"/>
    <w:rsid w:val="00FA003E"/>
    <w:rsid w:val="00FA1ADF"/>
    <w:rsid w:val="00FA2240"/>
    <w:rsid w:val="00FA36FD"/>
    <w:rsid w:val="00FB09B6"/>
    <w:rsid w:val="00FB12BF"/>
    <w:rsid w:val="00FB2780"/>
    <w:rsid w:val="00FB4838"/>
    <w:rsid w:val="00FB75F3"/>
    <w:rsid w:val="00FC046D"/>
    <w:rsid w:val="00FC099C"/>
    <w:rsid w:val="00FC2B04"/>
    <w:rsid w:val="00FC3A09"/>
    <w:rsid w:val="00FC3A20"/>
    <w:rsid w:val="00FC5436"/>
    <w:rsid w:val="00FC61E9"/>
    <w:rsid w:val="00FC6929"/>
    <w:rsid w:val="00FD0D3C"/>
    <w:rsid w:val="00FD2B35"/>
    <w:rsid w:val="00FD576D"/>
    <w:rsid w:val="00FD62F9"/>
    <w:rsid w:val="00FD6B8E"/>
    <w:rsid w:val="00FD7480"/>
    <w:rsid w:val="00FE10E9"/>
    <w:rsid w:val="00FE1769"/>
    <w:rsid w:val="00FE1C5D"/>
    <w:rsid w:val="00FE1D1D"/>
    <w:rsid w:val="00FE30A3"/>
    <w:rsid w:val="00FE3F78"/>
    <w:rsid w:val="00FE52A7"/>
    <w:rsid w:val="00FE539C"/>
    <w:rsid w:val="00FF28B8"/>
    <w:rsid w:val="00FF6C8D"/>
    <w:rsid w:val="054312D9"/>
    <w:rsid w:val="07236194"/>
    <w:rsid w:val="08F024F0"/>
    <w:rsid w:val="0EDC441C"/>
    <w:rsid w:val="110CD444"/>
    <w:rsid w:val="12A28939"/>
    <w:rsid w:val="1C2E9574"/>
    <w:rsid w:val="1D4AB1C7"/>
    <w:rsid w:val="212EA7C0"/>
    <w:rsid w:val="2B25E3AC"/>
    <w:rsid w:val="346A89E0"/>
    <w:rsid w:val="43E9431E"/>
    <w:rsid w:val="4EA7FBDC"/>
    <w:rsid w:val="50F14D23"/>
    <w:rsid w:val="515763DA"/>
    <w:rsid w:val="51B22BD2"/>
    <w:rsid w:val="62CBCBCF"/>
    <w:rsid w:val="6A81502D"/>
    <w:rsid w:val="6F9F24A8"/>
    <w:rsid w:val="7C403F70"/>
    <w:rsid w:val="7DB4A0CF"/>
  </w:rsids>
  <m:mathPr>
    <m:mathFont m:val="Cambria Math"/>
    <m:brkBin m:val="before"/>
    <m:brkBinSub m:val="--"/>
    <m:smallFrac m:val="0"/>
    <m:dispDef/>
    <m:lMargin m:val="0"/>
    <m:rMargin m:val="0"/>
    <m:defJc m:val="centerGroup"/>
    <m:wrapIndent m:val="1440"/>
    <m:intLim m:val="subSup"/>
    <m:naryLim m:val="undOvr"/>
  </m:mathPr>
  <w:themeFontLang w:val="en-US" w:eastAsia="nl-NL"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182B06"/>
  <w15:chartTrackingRefBased/>
  <w15:docId w15:val="{020300B5-B1FF-4E8D-B568-9C13245AA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FuturaBT Light" w:eastAsiaTheme="minorHAnsi" w:hAnsi="FuturaBT Light" w:cstheme="minorHAnsi"/>
        <w:iCs/>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13A"/>
    <w:pPr>
      <w:spacing w:after="0" w:line="276" w:lineRule="auto"/>
    </w:pPr>
  </w:style>
  <w:style w:type="paragraph" w:styleId="Heading1">
    <w:name w:val="heading 1"/>
    <w:basedOn w:val="Normal"/>
    <w:next w:val="Normal"/>
    <w:link w:val="Heading1Char"/>
    <w:uiPriority w:val="9"/>
    <w:qFormat/>
    <w:rsid w:val="00091F38"/>
    <w:pPr>
      <w:keepNext/>
      <w:keepLines/>
      <w:numPr>
        <w:numId w:val="1"/>
      </w:numPr>
      <w:spacing w:before="120" w:after="120"/>
      <w:ind w:left="0" w:hanging="567"/>
      <w:contextualSpacing/>
      <w:outlineLvl w:val="0"/>
    </w:pPr>
    <w:rPr>
      <w:rFonts w:eastAsiaTheme="majorEastAsia" w:cstheme="majorBidi"/>
      <w:caps/>
      <w:sz w:val="28"/>
      <w:szCs w:val="32"/>
    </w:rPr>
  </w:style>
  <w:style w:type="paragraph" w:styleId="Heading2">
    <w:name w:val="heading 2"/>
    <w:basedOn w:val="Normal"/>
    <w:next w:val="Normal"/>
    <w:link w:val="Heading2Char"/>
    <w:uiPriority w:val="9"/>
    <w:unhideWhenUsed/>
    <w:qFormat/>
    <w:rsid w:val="001C33DC"/>
    <w:pPr>
      <w:keepNext/>
      <w:keepLines/>
      <w:numPr>
        <w:ilvl w:val="1"/>
        <w:numId w:val="1"/>
      </w:numPr>
      <w:spacing w:before="360" w:after="120" w:line="240" w:lineRule="auto"/>
      <w:contextualSpacing/>
      <w:outlineLvl w:val="1"/>
    </w:pPr>
    <w:rPr>
      <w:rFonts w:eastAsiaTheme="majorEastAsia" w:cstheme="majorBidi"/>
      <w:caps/>
      <w:sz w:val="22"/>
      <w:szCs w:val="26"/>
    </w:rPr>
  </w:style>
  <w:style w:type="paragraph" w:styleId="Heading3">
    <w:name w:val="heading 3"/>
    <w:basedOn w:val="Normal"/>
    <w:next w:val="Normal"/>
    <w:link w:val="Heading3Char"/>
    <w:uiPriority w:val="9"/>
    <w:unhideWhenUsed/>
    <w:qFormat/>
    <w:rsid w:val="001C33DC"/>
    <w:pPr>
      <w:keepNext/>
      <w:keepLines/>
      <w:numPr>
        <w:ilvl w:val="2"/>
        <w:numId w:val="1"/>
      </w:numPr>
      <w:spacing w:before="360" w:after="120"/>
      <w:outlineLvl w:val="2"/>
    </w:pPr>
    <w:rPr>
      <w:rFonts w:eastAsiaTheme="majorEastAsia" w:cstheme="majorBidi"/>
      <w:caps/>
      <w:szCs w:val="24"/>
    </w:rPr>
  </w:style>
  <w:style w:type="paragraph" w:styleId="Heading4">
    <w:name w:val="heading 4"/>
    <w:basedOn w:val="Normal"/>
    <w:next w:val="Normal"/>
    <w:link w:val="Heading4Char"/>
    <w:uiPriority w:val="9"/>
    <w:unhideWhenUsed/>
    <w:qFormat/>
    <w:rsid w:val="001C33DC"/>
    <w:pPr>
      <w:keepNext/>
      <w:keepLines/>
      <w:numPr>
        <w:ilvl w:val="3"/>
        <w:numId w:val="1"/>
      </w:numPr>
      <w:spacing w:before="120" w:after="120"/>
      <w:outlineLvl w:val="3"/>
    </w:pPr>
    <w:rPr>
      <w:rFonts w:eastAsiaTheme="majorEastAsia" w:cstheme="majorBidi"/>
      <w:iCs w:val="0"/>
      <w:caps/>
    </w:rPr>
  </w:style>
  <w:style w:type="paragraph" w:styleId="Heading5">
    <w:name w:val="heading 5"/>
    <w:basedOn w:val="Normal"/>
    <w:next w:val="Normal"/>
    <w:link w:val="Heading5Char"/>
    <w:uiPriority w:val="9"/>
    <w:unhideWhenUsed/>
    <w:qFormat/>
    <w:rsid w:val="001C33DC"/>
    <w:pPr>
      <w:keepNext/>
      <w:keepLines/>
      <w:numPr>
        <w:ilvl w:val="4"/>
        <w:numId w:val="1"/>
      </w:numPr>
      <w:spacing w:before="120" w:after="120"/>
      <w:outlineLvl w:val="4"/>
    </w:pPr>
    <w:rPr>
      <w:rFonts w:eastAsiaTheme="majorEastAsia" w:cstheme="majorBidi"/>
      <w:caps/>
    </w:rPr>
  </w:style>
  <w:style w:type="paragraph" w:styleId="Heading6">
    <w:name w:val="heading 6"/>
    <w:basedOn w:val="Normal"/>
    <w:next w:val="Normal"/>
    <w:link w:val="Heading6Char"/>
    <w:uiPriority w:val="9"/>
    <w:unhideWhenUsed/>
    <w:qFormat/>
    <w:rsid w:val="001C33DC"/>
    <w:pPr>
      <w:keepNext/>
      <w:keepLines/>
      <w:numPr>
        <w:ilvl w:val="5"/>
        <w:numId w:val="1"/>
      </w:numPr>
      <w:spacing w:before="120" w:after="120"/>
      <w:outlineLvl w:val="5"/>
    </w:pPr>
    <w:rPr>
      <w:rFonts w:eastAsiaTheme="majorEastAsia" w:cstheme="majorBidi"/>
      <w:caps/>
    </w:rPr>
  </w:style>
  <w:style w:type="paragraph" w:styleId="Heading7">
    <w:name w:val="heading 7"/>
    <w:basedOn w:val="Normal"/>
    <w:next w:val="Normal"/>
    <w:link w:val="Heading7Char"/>
    <w:uiPriority w:val="9"/>
    <w:unhideWhenUsed/>
    <w:qFormat/>
    <w:rsid w:val="001C33DC"/>
    <w:pPr>
      <w:keepNext/>
      <w:keepLines/>
      <w:numPr>
        <w:ilvl w:val="6"/>
        <w:numId w:val="1"/>
      </w:numPr>
      <w:spacing w:before="120" w:after="120"/>
      <w:outlineLvl w:val="6"/>
    </w:pPr>
    <w:rPr>
      <w:rFonts w:eastAsiaTheme="majorEastAsia" w:cstheme="majorBidi"/>
      <w:iCs w:val="0"/>
      <w:caps/>
    </w:rPr>
  </w:style>
  <w:style w:type="paragraph" w:styleId="Heading8">
    <w:name w:val="heading 8"/>
    <w:basedOn w:val="Normal"/>
    <w:next w:val="Normal"/>
    <w:link w:val="Heading8Char"/>
    <w:uiPriority w:val="9"/>
    <w:unhideWhenUsed/>
    <w:qFormat/>
    <w:rsid w:val="001C33DC"/>
    <w:pPr>
      <w:keepNext/>
      <w:keepLines/>
      <w:numPr>
        <w:ilvl w:val="7"/>
        <w:numId w:val="1"/>
      </w:numPr>
      <w:spacing w:before="120" w:after="120"/>
      <w:outlineLvl w:val="7"/>
    </w:pPr>
    <w:rPr>
      <w:rFonts w:eastAsiaTheme="majorEastAsia" w:cstheme="majorBidi"/>
      <w:caps/>
    </w:rPr>
  </w:style>
  <w:style w:type="paragraph" w:styleId="Heading9">
    <w:name w:val="heading 9"/>
    <w:basedOn w:val="Normal"/>
    <w:next w:val="Normal"/>
    <w:link w:val="Heading9Char"/>
    <w:uiPriority w:val="9"/>
    <w:unhideWhenUsed/>
    <w:qFormat/>
    <w:rsid w:val="001C33DC"/>
    <w:pPr>
      <w:keepNext/>
      <w:keepLines/>
      <w:numPr>
        <w:ilvl w:val="8"/>
        <w:numId w:val="1"/>
      </w:numPr>
      <w:spacing w:before="120" w:after="120"/>
      <w:outlineLvl w:val="8"/>
    </w:pPr>
    <w:rPr>
      <w:rFonts w:eastAsiaTheme="majorEastAsia" w:cstheme="majorBidi"/>
      <w:iCs w:val="0"/>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F38"/>
    <w:rPr>
      <w:rFonts w:eastAsiaTheme="majorEastAsia" w:cstheme="majorBidi"/>
      <w:caps/>
      <w:sz w:val="28"/>
      <w:szCs w:val="32"/>
    </w:rPr>
  </w:style>
  <w:style w:type="character" w:customStyle="1" w:styleId="Heading2Char">
    <w:name w:val="Heading 2 Char"/>
    <w:basedOn w:val="DefaultParagraphFont"/>
    <w:link w:val="Heading2"/>
    <w:uiPriority w:val="9"/>
    <w:rsid w:val="001C33DC"/>
    <w:rPr>
      <w:rFonts w:eastAsiaTheme="majorEastAsia" w:cstheme="majorBidi"/>
      <w:caps/>
      <w:sz w:val="22"/>
      <w:szCs w:val="26"/>
    </w:rPr>
  </w:style>
  <w:style w:type="paragraph" w:styleId="ListParagraph">
    <w:name w:val="List Paragraph"/>
    <w:aliases w:val="Otherside - List numbers"/>
    <w:basedOn w:val="ListNumber"/>
    <w:link w:val="ListParagraphChar"/>
    <w:autoRedefine/>
    <w:uiPriority w:val="34"/>
    <w:qFormat/>
    <w:rsid w:val="00B619E2"/>
    <w:pPr>
      <w:numPr>
        <w:numId w:val="0"/>
      </w:numPr>
      <w:spacing w:before="120" w:after="120" w:line="360" w:lineRule="atLeast"/>
      <w:ind w:left="1440" w:hanging="360"/>
      <w:contextualSpacing w:val="0"/>
    </w:pPr>
  </w:style>
  <w:style w:type="paragraph" w:styleId="Header">
    <w:name w:val="header"/>
    <w:basedOn w:val="Normal"/>
    <w:link w:val="HeaderChar"/>
    <w:uiPriority w:val="99"/>
    <w:unhideWhenUsed/>
    <w:rsid w:val="001C33DC"/>
    <w:pPr>
      <w:tabs>
        <w:tab w:val="center" w:pos="4513"/>
        <w:tab w:val="right" w:pos="9026"/>
      </w:tabs>
      <w:spacing w:line="240" w:lineRule="auto"/>
    </w:pPr>
  </w:style>
  <w:style w:type="character" w:customStyle="1" w:styleId="HeaderChar">
    <w:name w:val="Header Char"/>
    <w:basedOn w:val="DefaultParagraphFont"/>
    <w:link w:val="Header"/>
    <w:uiPriority w:val="99"/>
    <w:rsid w:val="001C33DC"/>
  </w:style>
  <w:style w:type="paragraph" w:styleId="Footer">
    <w:name w:val="footer"/>
    <w:basedOn w:val="Normal"/>
    <w:link w:val="FooterChar"/>
    <w:uiPriority w:val="99"/>
    <w:unhideWhenUsed/>
    <w:rsid w:val="001C33DC"/>
    <w:pPr>
      <w:tabs>
        <w:tab w:val="center" w:pos="4513"/>
        <w:tab w:val="right" w:pos="9026"/>
      </w:tabs>
      <w:spacing w:line="240" w:lineRule="auto"/>
    </w:pPr>
  </w:style>
  <w:style w:type="character" w:customStyle="1" w:styleId="FooterChar">
    <w:name w:val="Footer Char"/>
    <w:basedOn w:val="DefaultParagraphFont"/>
    <w:link w:val="Footer"/>
    <w:uiPriority w:val="99"/>
    <w:rsid w:val="001C33DC"/>
  </w:style>
  <w:style w:type="character" w:styleId="SubtleReference">
    <w:name w:val="Subtle Reference"/>
    <w:aliases w:val="HeaderText"/>
    <w:uiPriority w:val="31"/>
    <w:rsid w:val="001C33DC"/>
    <w:rPr>
      <w:rFonts w:ascii="FuturaBT Light" w:hAnsi="FuturaBT Light"/>
      <w:b w:val="0"/>
      <w:i w:val="0"/>
      <w:caps/>
      <w:smallCaps w:val="0"/>
      <w:strike w:val="0"/>
      <w:dstrike w:val="0"/>
      <w:vanish w:val="0"/>
      <w:color w:val="000000" w:themeColor="text1"/>
      <w:sz w:val="28"/>
      <w:szCs w:val="24"/>
      <w:vertAlign w:val="baseline"/>
    </w:rPr>
  </w:style>
  <w:style w:type="numbering" w:customStyle="1" w:styleId="DefaultList">
    <w:name w:val="Default List"/>
    <w:uiPriority w:val="99"/>
    <w:rsid w:val="001C33DC"/>
    <w:pPr>
      <w:numPr>
        <w:numId w:val="2"/>
      </w:numPr>
    </w:pPr>
  </w:style>
  <w:style w:type="character" w:styleId="BookTitle">
    <w:name w:val="Book Title"/>
    <w:basedOn w:val="DefaultParagraphFont"/>
    <w:uiPriority w:val="33"/>
    <w:rsid w:val="001C33DC"/>
    <w:rPr>
      <w:b/>
      <w:bCs/>
      <w:i/>
      <w:iCs w:val="0"/>
      <w:spacing w:val="5"/>
    </w:rPr>
  </w:style>
  <w:style w:type="character" w:customStyle="1" w:styleId="Heading3Char">
    <w:name w:val="Heading 3 Char"/>
    <w:basedOn w:val="DefaultParagraphFont"/>
    <w:link w:val="Heading3"/>
    <w:uiPriority w:val="9"/>
    <w:rsid w:val="001C33DC"/>
    <w:rPr>
      <w:rFonts w:eastAsiaTheme="majorEastAsia" w:cstheme="majorBidi"/>
      <w:caps/>
      <w:szCs w:val="24"/>
    </w:rPr>
  </w:style>
  <w:style w:type="character" w:customStyle="1" w:styleId="Heading4Char">
    <w:name w:val="Heading 4 Char"/>
    <w:basedOn w:val="DefaultParagraphFont"/>
    <w:link w:val="Heading4"/>
    <w:uiPriority w:val="9"/>
    <w:rsid w:val="001C33DC"/>
    <w:rPr>
      <w:rFonts w:eastAsiaTheme="majorEastAsia" w:cstheme="majorBidi"/>
      <w:iCs w:val="0"/>
      <w:caps/>
    </w:rPr>
  </w:style>
  <w:style w:type="character" w:customStyle="1" w:styleId="Heading5Char">
    <w:name w:val="Heading 5 Char"/>
    <w:basedOn w:val="DefaultParagraphFont"/>
    <w:link w:val="Heading5"/>
    <w:uiPriority w:val="9"/>
    <w:rsid w:val="001C33DC"/>
    <w:rPr>
      <w:rFonts w:eastAsiaTheme="majorEastAsia" w:cstheme="majorBidi"/>
      <w:caps/>
    </w:rPr>
  </w:style>
  <w:style w:type="character" w:customStyle="1" w:styleId="Heading6Char">
    <w:name w:val="Heading 6 Char"/>
    <w:basedOn w:val="DefaultParagraphFont"/>
    <w:link w:val="Heading6"/>
    <w:uiPriority w:val="9"/>
    <w:rsid w:val="001C33DC"/>
    <w:rPr>
      <w:rFonts w:eastAsiaTheme="majorEastAsia" w:cstheme="majorBidi"/>
      <w:caps/>
    </w:rPr>
  </w:style>
  <w:style w:type="character" w:customStyle="1" w:styleId="Heading7Char">
    <w:name w:val="Heading 7 Char"/>
    <w:basedOn w:val="DefaultParagraphFont"/>
    <w:link w:val="Heading7"/>
    <w:uiPriority w:val="9"/>
    <w:rsid w:val="001C33DC"/>
    <w:rPr>
      <w:rFonts w:eastAsiaTheme="majorEastAsia" w:cstheme="majorBidi"/>
      <w:iCs w:val="0"/>
      <w:caps/>
    </w:rPr>
  </w:style>
  <w:style w:type="character" w:customStyle="1" w:styleId="Heading8Char">
    <w:name w:val="Heading 8 Char"/>
    <w:basedOn w:val="DefaultParagraphFont"/>
    <w:link w:val="Heading8"/>
    <w:uiPriority w:val="9"/>
    <w:rsid w:val="001C33DC"/>
    <w:rPr>
      <w:rFonts w:eastAsiaTheme="majorEastAsia" w:cstheme="majorBidi"/>
      <w:caps/>
    </w:rPr>
  </w:style>
  <w:style w:type="character" w:customStyle="1" w:styleId="Heading9Char">
    <w:name w:val="Heading 9 Char"/>
    <w:basedOn w:val="DefaultParagraphFont"/>
    <w:link w:val="Heading9"/>
    <w:uiPriority w:val="9"/>
    <w:rsid w:val="001C33DC"/>
    <w:rPr>
      <w:rFonts w:eastAsiaTheme="majorEastAsia" w:cstheme="majorBidi"/>
      <w:iCs w:val="0"/>
      <w:caps/>
    </w:rPr>
  </w:style>
  <w:style w:type="table" w:styleId="TableGrid">
    <w:name w:val="Table Grid"/>
    <w:aliases w:val="Otherside - Table Grid"/>
    <w:basedOn w:val="TableNormal"/>
    <w:uiPriority w:val="39"/>
    <w:rsid w:val="001C33DC"/>
    <w:pPr>
      <w:spacing w:after="0" w:line="240" w:lineRule="auto"/>
      <w:contextualSpacing/>
    </w:p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Pr>
    <w:tblStylePr w:type="firstRow">
      <w:pPr>
        <w:keepNext w:val="0"/>
        <w:keepLines w:val="0"/>
        <w:pageBreakBefore w:val="0"/>
        <w:widowControl w:val="0"/>
        <w:suppressLineNumbers w:val="0"/>
        <w:suppressAutoHyphens w:val="0"/>
        <w:wordWrap/>
        <w:spacing w:beforeLines="0" w:before="0" w:beforeAutospacing="0" w:afterLines="0" w:after="0" w:afterAutospacing="0"/>
        <w:contextualSpacing/>
        <w:mirrorIndents w:val="0"/>
        <w:jc w:val="left"/>
      </w:pPr>
      <w:rPr>
        <w:rFonts w:ascii="FuturaBT Medium" w:hAnsi="FuturaBT Medium"/>
        <w:b w:val="0"/>
        <w:i w:val="0"/>
        <w:caps w:val="0"/>
        <w:smallCaps w:val="0"/>
        <w:strike w:val="0"/>
        <w:dstrike w:val="0"/>
        <w:vanish w:val="0"/>
        <w:color w:val="404040" w:themeColor="text1" w:themeTint="BF"/>
        <w:sz w:val="18"/>
        <w:u w:color="404040" w:themeColor="text1" w:themeTint="BF"/>
        <w:vertAlign w:val="baseline"/>
      </w:rPr>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2F2F2" w:themeFill="background1" w:themeFillShade="F2"/>
      </w:tcPr>
    </w:tblStylePr>
    <w:tblStylePr w:type="lastRow">
      <w:rPr>
        <w:rFonts w:ascii="FuturaBT Medium" w:hAnsi="FuturaBT Medium"/>
        <w:sz w:val="20"/>
      </w:rPr>
      <w:tblPr/>
      <w:tcPr>
        <w:tcBorders>
          <w:top w:val="single" w:sz="4" w:space="0" w:color="FFD700"/>
        </w:tcBorders>
      </w:tcPr>
    </w:tblStylePr>
    <w:tblStylePr w:type="firstCol">
      <w:rPr>
        <w:rFonts w:ascii="FuturaBT Medium" w:hAnsi="FuturaBT Medium"/>
        <w:b w:val="0"/>
        <w:i w:val="0"/>
        <w:caps w:val="0"/>
        <w:smallCaps w:val="0"/>
        <w:strike w:val="0"/>
        <w:dstrike w:val="0"/>
        <w:vanish w:val="0"/>
        <w:color w:val="404040" w:themeColor="text1" w:themeTint="BF"/>
        <w:sz w:val="18"/>
        <w:vertAlign w:val="baseline"/>
      </w:rPr>
      <w:tblPr/>
      <w:tcPr>
        <w:tcBorders>
          <w:insideH w:val="single" w:sz="4" w:space="0" w:color="E7E6E6" w:themeColor="background2"/>
          <w:insideV w:val="single" w:sz="4" w:space="0" w:color="E7E6E6" w:themeColor="background2"/>
        </w:tcBorders>
        <w:shd w:val="clear" w:color="auto" w:fill="F2F2F2" w:themeFill="background1" w:themeFillShade="F2"/>
      </w:tcPr>
    </w:tblStylePr>
    <w:tblStylePr w:type="lastCol">
      <w:tblPr/>
      <w:tcPr>
        <w:tcBorders>
          <w:top w:val="single" w:sz="4" w:space="0" w:color="FFD700"/>
        </w:tcBorders>
      </w:tcPr>
    </w:tblStylePr>
    <w:tblStylePr w:type="band2Vert">
      <w:tblPr/>
      <w:tcPr>
        <w:shd w:val="clear" w:color="auto" w:fill="F8F8F8"/>
      </w:tcPr>
    </w:tblStylePr>
    <w:tblStylePr w:type="band2Horz">
      <w:tblPr/>
      <w:tcPr>
        <w:shd w:val="clear" w:color="auto" w:fill="F8F8F8"/>
      </w:tcPr>
    </w:tblStylePr>
  </w:style>
  <w:style w:type="paragraph" w:styleId="BalloonText">
    <w:name w:val="Balloon Text"/>
    <w:basedOn w:val="Normal"/>
    <w:link w:val="BalloonTextChar"/>
    <w:uiPriority w:val="99"/>
    <w:semiHidden/>
    <w:unhideWhenUsed/>
    <w:rsid w:val="001C33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3DC"/>
    <w:rPr>
      <w:rFonts w:ascii="Segoe UI" w:hAnsi="Segoe UI" w:cs="Segoe UI"/>
      <w:sz w:val="18"/>
      <w:szCs w:val="18"/>
    </w:rPr>
  </w:style>
  <w:style w:type="paragraph" w:styleId="Title">
    <w:name w:val="Title"/>
    <w:basedOn w:val="Normal"/>
    <w:next w:val="Normal"/>
    <w:link w:val="TitleChar"/>
    <w:uiPriority w:val="10"/>
    <w:qFormat/>
    <w:rsid w:val="001C33DC"/>
    <w:pPr>
      <w:pBdr>
        <w:top w:val="single" w:sz="24" w:space="12" w:color="FFD700"/>
      </w:pBdr>
      <w:spacing w:before="360" w:line="240" w:lineRule="auto"/>
      <w:contextualSpacing/>
      <w:jc w:val="center"/>
    </w:pPr>
    <w:rPr>
      <w:rFonts w:eastAsiaTheme="majorEastAsia" w:cstheme="majorBidi"/>
      <w:smallCaps/>
      <w:spacing w:val="-10"/>
      <w:kern w:val="28"/>
      <w:sz w:val="56"/>
      <w:szCs w:val="56"/>
    </w:rPr>
  </w:style>
  <w:style w:type="character" w:customStyle="1" w:styleId="TitleChar">
    <w:name w:val="Title Char"/>
    <w:basedOn w:val="DefaultParagraphFont"/>
    <w:link w:val="Title"/>
    <w:uiPriority w:val="10"/>
    <w:rsid w:val="001C33DC"/>
    <w:rPr>
      <w:rFonts w:eastAsiaTheme="majorEastAsia" w:cstheme="majorBidi"/>
      <w:smallCaps/>
      <w:spacing w:val="-10"/>
      <w:kern w:val="28"/>
      <w:sz w:val="56"/>
      <w:szCs w:val="56"/>
    </w:rPr>
  </w:style>
  <w:style w:type="paragraph" w:styleId="Subtitle">
    <w:name w:val="Subtitle"/>
    <w:basedOn w:val="Normal"/>
    <w:next w:val="Normal"/>
    <w:link w:val="SubtitleChar"/>
    <w:uiPriority w:val="11"/>
    <w:qFormat/>
    <w:rsid w:val="001C33DC"/>
    <w:pPr>
      <w:numPr>
        <w:ilvl w:val="1"/>
      </w:numPr>
      <w:spacing w:after="160"/>
    </w:pPr>
    <w:rPr>
      <w:rFonts w:eastAsiaTheme="minorEastAsia"/>
      <w:smallCaps/>
      <w:color w:val="404040" w:themeColor="text1" w:themeTint="BF"/>
      <w:spacing w:val="15"/>
      <w:sz w:val="24"/>
    </w:rPr>
  </w:style>
  <w:style w:type="character" w:customStyle="1" w:styleId="SubtitleChar">
    <w:name w:val="Subtitle Char"/>
    <w:basedOn w:val="DefaultParagraphFont"/>
    <w:link w:val="Subtitle"/>
    <w:uiPriority w:val="11"/>
    <w:rsid w:val="001C33DC"/>
    <w:rPr>
      <w:rFonts w:eastAsiaTheme="minorEastAsia"/>
      <w:smallCaps/>
      <w:color w:val="404040" w:themeColor="text1" w:themeTint="BF"/>
      <w:spacing w:val="15"/>
      <w:sz w:val="24"/>
    </w:rPr>
  </w:style>
  <w:style w:type="paragraph" w:customStyle="1" w:styleId="Subject">
    <w:name w:val="Subject"/>
    <w:basedOn w:val="Normal"/>
    <w:link w:val="SubjectChar"/>
    <w:qFormat/>
    <w:rsid w:val="001C33DC"/>
    <w:rPr>
      <w:rFonts w:ascii="FuturaBT Medium" w:hAnsi="FuturaBT Medium"/>
      <w:smallCaps/>
      <w:color w:val="404040" w:themeColor="text1" w:themeTint="BF"/>
      <w:sz w:val="16"/>
      <w:szCs w:val="16"/>
    </w:rPr>
  </w:style>
  <w:style w:type="character" w:styleId="Hyperlink">
    <w:name w:val="Hyperlink"/>
    <w:basedOn w:val="DefaultParagraphFont"/>
    <w:uiPriority w:val="99"/>
    <w:unhideWhenUsed/>
    <w:rsid w:val="001C33DC"/>
    <w:rPr>
      <w:color w:val="0070C0"/>
      <w:u w:val="single"/>
    </w:rPr>
  </w:style>
  <w:style w:type="character" w:customStyle="1" w:styleId="SubjectChar">
    <w:name w:val="Subject Char"/>
    <w:basedOn w:val="DefaultParagraphFont"/>
    <w:link w:val="Subject"/>
    <w:rsid w:val="001C33DC"/>
    <w:rPr>
      <w:rFonts w:ascii="FuturaBT Medium" w:hAnsi="FuturaBT Medium"/>
      <w:smallCaps/>
      <w:color w:val="404040" w:themeColor="text1" w:themeTint="BF"/>
      <w:sz w:val="16"/>
      <w:szCs w:val="16"/>
    </w:rPr>
  </w:style>
  <w:style w:type="paragraph" w:styleId="TOC1">
    <w:name w:val="toc 1"/>
    <w:basedOn w:val="Normal"/>
    <w:next w:val="Normal"/>
    <w:autoRedefine/>
    <w:uiPriority w:val="39"/>
    <w:unhideWhenUsed/>
    <w:rsid w:val="00211B93"/>
    <w:pPr>
      <w:tabs>
        <w:tab w:val="left" w:pos="680"/>
        <w:tab w:val="right" w:pos="9016"/>
      </w:tabs>
      <w:spacing w:before="240" w:after="120"/>
    </w:pPr>
    <w:rPr>
      <w:bCs/>
      <w:caps/>
      <w:noProof/>
    </w:rPr>
  </w:style>
  <w:style w:type="paragraph" w:styleId="TOC2">
    <w:name w:val="toc 2"/>
    <w:basedOn w:val="Normal"/>
    <w:next w:val="Normal"/>
    <w:autoRedefine/>
    <w:uiPriority w:val="39"/>
    <w:unhideWhenUsed/>
    <w:rsid w:val="00AB1AB3"/>
    <w:pPr>
      <w:tabs>
        <w:tab w:val="left" w:pos="1843"/>
        <w:tab w:val="right" w:pos="9016"/>
      </w:tabs>
      <w:ind w:firstLine="709"/>
    </w:pPr>
    <w:rPr>
      <w:iCs w:val="0"/>
    </w:rPr>
  </w:style>
  <w:style w:type="paragraph" w:styleId="TOC3">
    <w:name w:val="toc 3"/>
    <w:basedOn w:val="Normal"/>
    <w:next w:val="Normal"/>
    <w:autoRedefine/>
    <w:uiPriority w:val="39"/>
    <w:unhideWhenUsed/>
    <w:rsid w:val="00AB1AB3"/>
    <w:pPr>
      <w:tabs>
        <w:tab w:val="left" w:pos="1600"/>
        <w:tab w:val="left" w:pos="2005"/>
        <w:tab w:val="right" w:pos="9016"/>
      </w:tabs>
      <w:ind w:left="2459" w:hanging="616"/>
    </w:pPr>
    <w:rPr>
      <w:noProof/>
      <w:sz w:val="16"/>
      <w:szCs w:val="12"/>
    </w:rPr>
  </w:style>
  <w:style w:type="paragraph" w:styleId="TOC4">
    <w:name w:val="toc 4"/>
    <w:basedOn w:val="Normal"/>
    <w:next w:val="Normal"/>
    <w:autoRedefine/>
    <w:uiPriority w:val="39"/>
    <w:unhideWhenUsed/>
    <w:rsid w:val="00AB4C41"/>
    <w:pPr>
      <w:tabs>
        <w:tab w:val="left" w:pos="2459"/>
        <w:tab w:val="right" w:pos="9016"/>
      </w:tabs>
      <w:ind w:left="600" w:firstLine="1668"/>
    </w:pPr>
    <w:rPr>
      <w:noProof/>
      <w:sz w:val="16"/>
      <w:szCs w:val="16"/>
      <w:lang w:eastAsia="nl-NL"/>
    </w:rPr>
  </w:style>
  <w:style w:type="paragraph" w:styleId="TOCHeading">
    <w:name w:val="TOC Heading"/>
    <w:basedOn w:val="Heading1"/>
    <w:next w:val="Normal"/>
    <w:uiPriority w:val="39"/>
    <w:unhideWhenUsed/>
    <w:qFormat/>
    <w:rsid w:val="001C33DC"/>
    <w:pPr>
      <w:numPr>
        <w:numId w:val="0"/>
      </w:numPr>
      <w:spacing w:after="0" w:line="259" w:lineRule="auto"/>
      <w:outlineLvl w:val="9"/>
    </w:pPr>
    <w:rPr>
      <w:rFonts w:asciiTheme="majorHAnsi" w:hAnsiTheme="majorHAnsi"/>
      <w:caps w:val="0"/>
      <w:color w:val="2F5496" w:themeColor="accent1" w:themeShade="BF"/>
      <w:sz w:val="32"/>
      <w:lang w:val="en-US"/>
    </w:rPr>
  </w:style>
  <w:style w:type="paragraph" w:styleId="TOC5">
    <w:name w:val="toc 5"/>
    <w:basedOn w:val="Normal"/>
    <w:next w:val="Normal"/>
    <w:autoRedefine/>
    <w:uiPriority w:val="39"/>
    <w:unhideWhenUsed/>
    <w:rsid w:val="001C33DC"/>
    <w:pPr>
      <w:ind w:left="800"/>
    </w:pPr>
    <w:rPr>
      <w:rFonts w:asciiTheme="minorHAnsi" w:hAnsiTheme="minorHAnsi"/>
    </w:rPr>
  </w:style>
  <w:style w:type="paragraph" w:styleId="TOC6">
    <w:name w:val="toc 6"/>
    <w:basedOn w:val="Normal"/>
    <w:next w:val="Normal"/>
    <w:autoRedefine/>
    <w:uiPriority w:val="39"/>
    <w:unhideWhenUsed/>
    <w:rsid w:val="001C33DC"/>
    <w:pPr>
      <w:ind w:left="1000"/>
    </w:pPr>
    <w:rPr>
      <w:rFonts w:asciiTheme="minorHAnsi" w:hAnsiTheme="minorHAnsi"/>
    </w:rPr>
  </w:style>
  <w:style w:type="paragraph" w:styleId="TOC7">
    <w:name w:val="toc 7"/>
    <w:basedOn w:val="Normal"/>
    <w:next w:val="Normal"/>
    <w:autoRedefine/>
    <w:uiPriority w:val="39"/>
    <w:unhideWhenUsed/>
    <w:rsid w:val="001C33DC"/>
    <w:pPr>
      <w:ind w:left="1200"/>
    </w:pPr>
    <w:rPr>
      <w:rFonts w:asciiTheme="minorHAnsi" w:hAnsiTheme="minorHAnsi"/>
    </w:rPr>
  </w:style>
  <w:style w:type="paragraph" w:styleId="TOC8">
    <w:name w:val="toc 8"/>
    <w:basedOn w:val="Normal"/>
    <w:next w:val="Normal"/>
    <w:autoRedefine/>
    <w:uiPriority w:val="39"/>
    <w:unhideWhenUsed/>
    <w:rsid w:val="001C33DC"/>
    <w:pPr>
      <w:ind w:left="1400"/>
    </w:pPr>
    <w:rPr>
      <w:rFonts w:asciiTheme="minorHAnsi" w:hAnsiTheme="minorHAnsi"/>
    </w:rPr>
  </w:style>
  <w:style w:type="paragraph" w:styleId="TOC9">
    <w:name w:val="toc 9"/>
    <w:basedOn w:val="Normal"/>
    <w:next w:val="Normal"/>
    <w:autoRedefine/>
    <w:uiPriority w:val="39"/>
    <w:unhideWhenUsed/>
    <w:rsid w:val="001C33DC"/>
    <w:pPr>
      <w:ind w:left="1600"/>
    </w:pPr>
    <w:rPr>
      <w:rFonts w:asciiTheme="minorHAnsi" w:hAnsiTheme="minorHAnsi"/>
    </w:rPr>
  </w:style>
  <w:style w:type="table" w:styleId="MediumList2-Accent1">
    <w:name w:val="Medium List 2 Accent 1"/>
    <w:basedOn w:val="TableNormal"/>
    <w:uiPriority w:val="66"/>
    <w:rsid w:val="001C33DC"/>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Subject">
    <w:name w:val="Table Subject"/>
    <w:basedOn w:val="Normal"/>
    <w:qFormat/>
    <w:rsid w:val="001C33DC"/>
    <w:pPr>
      <w:widowControl w:val="0"/>
      <w:contextualSpacing/>
    </w:pPr>
  </w:style>
  <w:style w:type="numbering" w:customStyle="1" w:styleId="Listorderd">
    <w:name w:val="List orderd"/>
    <w:uiPriority w:val="99"/>
    <w:rsid w:val="001C33DC"/>
    <w:pPr>
      <w:numPr>
        <w:numId w:val="3"/>
      </w:numPr>
    </w:pPr>
  </w:style>
  <w:style w:type="character" w:customStyle="1" w:styleId="UnresolvedMention1">
    <w:name w:val="Unresolved Mention1"/>
    <w:basedOn w:val="DefaultParagraphFont"/>
    <w:uiPriority w:val="99"/>
    <w:semiHidden/>
    <w:unhideWhenUsed/>
    <w:rsid w:val="001C33DC"/>
    <w:rPr>
      <w:color w:val="808080"/>
      <w:shd w:val="clear" w:color="auto" w:fill="E6E6E6"/>
    </w:rPr>
  </w:style>
  <w:style w:type="paragraph" w:styleId="FootnoteText">
    <w:name w:val="footnote text"/>
    <w:basedOn w:val="Normal"/>
    <w:link w:val="FootnoteTextChar"/>
    <w:autoRedefine/>
    <w:uiPriority w:val="99"/>
    <w:semiHidden/>
    <w:unhideWhenUsed/>
    <w:rsid w:val="001C33DC"/>
    <w:pPr>
      <w:spacing w:line="240" w:lineRule="auto"/>
      <w:ind w:left="113" w:hanging="113"/>
    </w:pPr>
    <w:rPr>
      <w:sz w:val="16"/>
    </w:rPr>
  </w:style>
  <w:style w:type="character" w:customStyle="1" w:styleId="FootnoteTextChar">
    <w:name w:val="Footnote Text Char"/>
    <w:basedOn w:val="DefaultParagraphFont"/>
    <w:link w:val="FootnoteText"/>
    <w:uiPriority w:val="99"/>
    <w:semiHidden/>
    <w:rsid w:val="001C33DC"/>
    <w:rPr>
      <w:sz w:val="16"/>
    </w:rPr>
  </w:style>
  <w:style w:type="character" w:styleId="FootnoteReference">
    <w:name w:val="footnote reference"/>
    <w:basedOn w:val="DefaultParagraphFont"/>
    <w:uiPriority w:val="99"/>
    <w:semiHidden/>
    <w:unhideWhenUsed/>
    <w:rsid w:val="001C33DC"/>
    <w:rPr>
      <w:rFonts w:ascii="FuturaBT Light" w:hAnsi="FuturaBT Light"/>
      <w:b w:val="0"/>
      <w:i w:val="0"/>
      <w:color w:val="0070C0"/>
      <w:sz w:val="24"/>
      <w:vertAlign w:val="superscript"/>
    </w:rPr>
  </w:style>
  <w:style w:type="paragraph" w:customStyle="1" w:styleId="Bijlage-Heading1">
    <w:name w:val="Bijlage - Heading 1"/>
    <w:basedOn w:val="Heading1"/>
    <w:link w:val="Bijlage-Heading1Char"/>
    <w:qFormat/>
    <w:rsid w:val="001C33DC"/>
    <w:pPr>
      <w:numPr>
        <w:numId w:val="4"/>
      </w:numPr>
    </w:pPr>
  </w:style>
  <w:style w:type="character" w:customStyle="1" w:styleId="Bijlage-Heading1Char">
    <w:name w:val="Bijlage - Heading 1 Char"/>
    <w:basedOn w:val="Heading1Char"/>
    <w:link w:val="Bijlage-Heading1"/>
    <w:rsid w:val="001C33DC"/>
    <w:rPr>
      <w:rFonts w:eastAsiaTheme="majorEastAsia" w:cstheme="majorBidi"/>
      <w:caps/>
      <w:sz w:val="28"/>
      <w:szCs w:val="32"/>
    </w:rPr>
  </w:style>
  <w:style w:type="paragraph" w:customStyle="1" w:styleId="BijlageHeading2">
    <w:name w:val="Bijlage Heading 2"/>
    <w:basedOn w:val="Normal"/>
    <w:link w:val="BijlageHeading2Char"/>
    <w:qFormat/>
    <w:rsid w:val="001C33DC"/>
    <w:pPr>
      <w:keepNext/>
      <w:keepLines/>
      <w:numPr>
        <w:ilvl w:val="1"/>
        <w:numId w:val="4"/>
      </w:numPr>
      <w:spacing w:line="240" w:lineRule="auto"/>
      <w:contextualSpacing/>
      <w:outlineLvl w:val="1"/>
    </w:pPr>
    <w:rPr>
      <w:rFonts w:eastAsiaTheme="majorEastAsia" w:cstheme="majorBidi"/>
      <w:caps/>
      <w:sz w:val="22"/>
      <w:szCs w:val="32"/>
    </w:rPr>
  </w:style>
  <w:style w:type="paragraph" w:customStyle="1" w:styleId="Inhoudsopgavetitel">
    <w:name w:val="Inhoudsopgave titel"/>
    <w:basedOn w:val="Normal"/>
    <w:link w:val="InhoudsopgavetitelChar"/>
    <w:qFormat/>
    <w:rsid w:val="001C33DC"/>
    <w:rPr>
      <w:caps/>
      <w:sz w:val="28"/>
    </w:rPr>
  </w:style>
  <w:style w:type="character" w:customStyle="1" w:styleId="BijlageHeading2Char">
    <w:name w:val="Bijlage Heading 2 Char"/>
    <w:basedOn w:val="Heading2Char"/>
    <w:link w:val="BijlageHeading2"/>
    <w:rsid w:val="001C33DC"/>
    <w:rPr>
      <w:rFonts w:eastAsiaTheme="majorEastAsia" w:cstheme="majorBidi"/>
      <w:caps/>
      <w:sz w:val="22"/>
      <w:szCs w:val="32"/>
    </w:rPr>
  </w:style>
  <w:style w:type="character" w:customStyle="1" w:styleId="InhoudsopgavetitelChar">
    <w:name w:val="Inhoudsopgave titel Char"/>
    <w:basedOn w:val="DefaultParagraphFont"/>
    <w:link w:val="Inhoudsopgavetitel"/>
    <w:rsid w:val="001C33DC"/>
    <w:rPr>
      <w:caps/>
      <w:sz w:val="28"/>
    </w:rPr>
  </w:style>
  <w:style w:type="character" w:styleId="PlaceholderText">
    <w:name w:val="Placeholder Text"/>
    <w:basedOn w:val="DefaultParagraphFont"/>
    <w:uiPriority w:val="99"/>
    <w:semiHidden/>
    <w:rsid w:val="001C33DC"/>
    <w:rPr>
      <w:color w:val="808080"/>
    </w:rPr>
  </w:style>
  <w:style w:type="paragraph" w:styleId="Caption">
    <w:name w:val="caption"/>
    <w:basedOn w:val="Normal"/>
    <w:next w:val="Normal"/>
    <w:uiPriority w:val="35"/>
    <w:unhideWhenUsed/>
    <w:qFormat/>
    <w:rsid w:val="00F56D25"/>
    <w:pPr>
      <w:spacing w:after="200" w:line="240" w:lineRule="auto"/>
    </w:pPr>
    <w:rPr>
      <w:iCs w:val="0"/>
      <w:color w:val="404040" w:themeColor="text1" w:themeTint="BF"/>
      <w:sz w:val="16"/>
      <w:szCs w:val="18"/>
    </w:rPr>
  </w:style>
  <w:style w:type="table" w:customStyle="1" w:styleId="Otherside-Formulier">
    <w:name w:val="Otherside - Formulier"/>
    <w:basedOn w:val="TableNormal"/>
    <w:uiPriority w:val="99"/>
    <w:rsid w:val="001C33DC"/>
    <w:pPr>
      <w:spacing w:before="240" w:after="240" w:line="240" w:lineRule="auto"/>
    </w:pPr>
    <w:tblPr>
      <w:tblBorders>
        <w:left w:val="dotted" w:sz="8" w:space="0" w:color="BFBFBF" w:themeColor="background1" w:themeShade="BF"/>
        <w:bottom w:val="dotted" w:sz="8" w:space="0" w:color="BFBFBF" w:themeColor="background1" w:themeShade="BF"/>
        <w:insideH w:val="dotted" w:sz="8" w:space="0" w:color="BFBFBF" w:themeColor="background1" w:themeShade="BF"/>
      </w:tblBorders>
      <w:tblCellMar>
        <w:left w:w="0" w:type="dxa"/>
      </w:tblCellMar>
    </w:tblPr>
    <w:tblStylePr w:type="firstCol">
      <w:rPr>
        <w:rFonts w:ascii="FuturaBT Light" w:hAnsi="FuturaBT Light"/>
        <w:b w:val="0"/>
        <w:i w:val="0"/>
        <w:color w:val="404040" w:themeColor="text1" w:themeTint="BF"/>
        <w:sz w:val="20"/>
      </w:rPr>
      <w:tblPr/>
      <w:tcPr>
        <w:tcBorders>
          <w:top w:val="nil"/>
          <w:left w:val="nil"/>
          <w:bottom w:val="nil"/>
          <w:right w:val="nil"/>
          <w:insideH w:val="nil"/>
          <w:insideV w:val="nil"/>
          <w:tl2br w:val="nil"/>
          <w:tr2bl w:val="nil"/>
        </w:tcBorders>
      </w:tcPr>
    </w:tblStylePr>
  </w:style>
  <w:style w:type="paragraph" w:styleId="List">
    <w:name w:val="List"/>
    <w:basedOn w:val="Normal"/>
    <w:uiPriority w:val="99"/>
    <w:semiHidden/>
    <w:unhideWhenUsed/>
    <w:rsid w:val="00ED33EF"/>
    <w:pPr>
      <w:ind w:left="283" w:hanging="283"/>
      <w:contextualSpacing/>
    </w:pPr>
  </w:style>
  <w:style w:type="character" w:customStyle="1" w:styleId="ListParagraphChar">
    <w:name w:val="List Paragraph Char"/>
    <w:aliases w:val="Otherside - List numbers Char"/>
    <w:basedOn w:val="DefaultParagraphFont"/>
    <w:link w:val="ListParagraph"/>
    <w:uiPriority w:val="34"/>
    <w:rsid w:val="00B619E2"/>
  </w:style>
  <w:style w:type="paragraph" w:customStyle="1" w:styleId="OtherSide-Listbullets">
    <w:name w:val="OtherSide - List bullets"/>
    <w:basedOn w:val="ListParagraph"/>
    <w:next w:val="List"/>
    <w:qFormat/>
    <w:rsid w:val="0069713A"/>
    <w:pPr>
      <w:ind w:left="454" w:hanging="454"/>
    </w:pPr>
  </w:style>
  <w:style w:type="paragraph" w:styleId="ListBullet">
    <w:name w:val="List Bullet"/>
    <w:basedOn w:val="Normal"/>
    <w:uiPriority w:val="99"/>
    <w:semiHidden/>
    <w:unhideWhenUsed/>
    <w:rsid w:val="00861418"/>
    <w:pPr>
      <w:numPr>
        <w:numId w:val="5"/>
      </w:numPr>
      <w:contextualSpacing/>
    </w:pPr>
  </w:style>
  <w:style w:type="paragraph" w:customStyle="1" w:styleId="Otherside-Listalphabet">
    <w:name w:val="Otherside - List alphabet"/>
    <w:basedOn w:val="ListParagraph"/>
    <w:link w:val="Otherside-ListalphabetChar"/>
    <w:qFormat/>
    <w:rsid w:val="0030161D"/>
    <w:pPr>
      <w:ind w:left="454" w:hanging="454"/>
    </w:pPr>
  </w:style>
  <w:style w:type="paragraph" w:styleId="ListNumber">
    <w:name w:val="List Number"/>
    <w:basedOn w:val="Normal"/>
    <w:uiPriority w:val="99"/>
    <w:semiHidden/>
    <w:unhideWhenUsed/>
    <w:rsid w:val="0069713A"/>
    <w:pPr>
      <w:numPr>
        <w:numId w:val="7"/>
      </w:numPr>
      <w:contextualSpacing/>
    </w:pPr>
  </w:style>
  <w:style w:type="character" w:customStyle="1" w:styleId="Otherside-ListalphabetChar">
    <w:name w:val="Otherside - List alphabet Char"/>
    <w:basedOn w:val="ListParagraphChar"/>
    <w:link w:val="Otherside-Listalphabet"/>
    <w:rsid w:val="0030161D"/>
  </w:style>
  <w:style w:type="character" w:styleId="FollowedHyperlink">
    <w:name w:val="FollowedHyperlink"/>
    <w:basedOn w:val="DefaultParagraphFont"/>
    <w:uiPriority w:val="99"/>
    <w:semiHidden/>
    <w:unhideWhenUsed/>
    <w:rsid w:val="000D4C26"/>
    <w:rPr>
      <w:color w:val="954F72" w:themeColor="followedHyperlink"/>
      <w:u w:val="single"/>
    </w:rPr>
  </w:style>
  <w:style w:type="character" w:styleId="UnresolvedMention">
    <w:name w:val="Unresolved Mention"/>
    <w:basedOn w:val="DefaultParagraphFont"/>
    <w:uiPriority w:val="99"/>
    <w:semiHidden/>
    <w:unhideWhenUsed/>
    <w:rsid w:val="003A1558"/>
    <w:rPr>
      <w:color w:val="605E5C"/>
      <w:shd w:val="clear" w:color="auto" w:fill="E1DFDD"/>
    </w:rPr>
  </w:style>
  <w:style w:type="paragraph" w:styleId="NormalWeb">
    <w:name w:val="Normal (Web)"/>
    <w:basedOn w:val="Normal"/>
    <w:uiPriority w:val="99"/>
    <w:semiHidden/>
    <w:unhideWhenUsed/>
    <w:rsid w:val="004A3066"/>
    <w:pPr>
      <w:spacing w:before="100" w:beforeAutospacing="1" w:after="100" w:afterAutospacing="1" w:line="240" w:lineRule="auto"/>
    </w:pPr>
    <w:rPr>
      <w:rFonts w:ascii="Times New Roman" w:eastAsia="Times New Roman" w:hAnsi="Times New Roman" w:cs="Times New Roman"/>
      <w:iCs w:val="0"/>
      <w:sz w:val="24"/>
      <w:szCs w:val="24"/>
      <w:lang w:eastAsia="nl-NL"/>
    </w:rPr>
  </w:style>
  <w:style w:type="character" w:styleId="SubtleEmphasis">
    <w:name w:val="Subtle Emphasis"/>
    <w:basedOn w:val="DefaultParagraphFont"/>
    <w:uiPriority w:val="19"/>
    <w:qFormat/>
    <w:rsid w:val="000B0402"/>
    <w:rPr>
      <w:i/>
      <w:iCs w:val="0"/>
      <w:color w:val="404040" w:themeColor="text1" w:themeTint="BF"/>
    </w:rPr>
  </w:style>
  <w:style w:type="paragraph" w:customStyle="1" w:styleId="paragraph">
    <w:name w:val="paragraph"/>
    <w:basedOn w:val="Normal"/>
    <w:rsid w:val="004A239B"/>
    <w:pPr>
      <w:spacing w:before="100" w:beforeAutospacing="1" w:after="100" w:afterAutospacing="1" w:line="240" w:lineRule="auto"/>
    </w:pPr>
    <w:rPr>
      <w:rFonts w:ascii="Times New Roman" w:eastAsia="Times New Roman" w:hAnsi="Times New Roman" w:cs="Times New Roman"/>
      <w:iCs w:val="0"/>
      <w:sz w:val="24"/>
      <w:szCs w:val="24"/>
      <w:lang w:eastAsia="nl-NL"/>
    </w:rPr>
  </w:style>
  <w:style w:type="character" w:customStyle="1" w:styleId="normaltextrun">
    <w:name w:val="normaltextrun"/>
    <w:basedOn w:val="DefaultParagraphFont"/>
    <w:rsid w:val="004A239B"/>
  </w:style>
  <w:style w:type="character" w:customStyle="1" w:styleId="eop">
    <w:name w:val="eop"/>
    <w:basedOn w:val="DefaultParagraphFont"/>
    <w:rsid w:val="004A239B"/>
  </w:style>
  <w:style w:type="character" w:styleId="CommentReference">
    <w:name w:val="annotation reference"/>
    <w:basedOn w:val="DefaultParagraphFont"/>
    <w:uiPriority w:val="99"/>
    <w:semiHidden/>
    <w:unhideWhenUsed/>
    <w:rsid w:val="003C7854"/>
    <w:rPr>
      <w:sz w:val="16"/>
      <w:szCs w:val="16"/>
    </w:rPr>
  </w:style>
  <w:style w:type="paragraph" w:styleId="CommentText">
    <w:name w:val="annotation text"/>
    <w:basedOn w:val="Normal"/>
    <w:link w:val="CommentTextChar"/>
    <w:uiPriority w:val="99"/>
    <w:unhideWhenUsed/>
    <w:rsid w:val="003C7854"/>
    <w:pPr>
      <w:spacing w:line="240" w:lineRule="auto"/>
    </w:pPr>
  </w:style>
  <w:style w:type="character" w:customStyle="1" w:styleId="CommentTextChar">
    <w:name w:val="Comment Text Char"/>
    <w:basedOn w:val="DefaultParagraphFont"/>
    <w:link w:val="CommentText"/>
    <w:uiPriority w:val="99"/>
    <w:rsid w:val="003C7854"/>
  </w:style>
  <w:style w:type="paragraph" w:styleId="CommentSubject">
    <w:name w:val="annotation subject"/>
    <w:basedOn w:val="CommentText"/>
    <w:next w:val="CommentText"/>
    <w:link w:val="CommentSubjectChar"/>
    <w:uiPriority w:val="99"/>
    <w:semiHidden/>
    <w:unhideWhenUsed/>
    <w:rsid w:val="00903CD3"/>
    <w:rPr>
      <w:b/>
      <w:bCs/>
    </w:rPr>
  </w:style>
  <w:style w:type="character" w:customStyle="1" w:styleId="CommentSubjectChar">
    <w:name w:val="Comment Subject Char"/>
    <w:basedOn w:val="CommentTextChar"/>
    <w:link w:val="CommentSubject"/>
    <w:uiPriority w:val="99"/>
    <w:semiHidden/>
    <w:rsid w:val="00903CD3"/>
    <w:rPr>
      <w:b/>
      <w:bCs/>
    </w:rPr>
  </w:style>
  <w:style w:type="character" w:styleId="Mention">
    <w:name w:val="Mention"/>
    <w:basedOn w:val="DefaultParagraphFont"/>
    <w:uiPriority w:val="99"/>
    <w:unhideWhenUsed/>
    <w:rsid w:val="00DE3CF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669871">
      <w:bodyDiv w:val="1"/>
      <w:marLeft w:val="0"/>
      <w:marRight w:val="0"/>
      <w:marTop w:val="0"/>
      <w:marBottom w:val="0"/>
      <w:divBdr>
        <w:top w:val="none" w:sz="0" w:space="0" w:color="auto"/>
        <w:left w:val="none" w:sz="0" w:space="0" w:color="auto"/>
        <w:bottom w:val="none" w:sz="0" w:space="0" w:color="auto"/>
        <w:right w:val="none" w:sz="0" w:space="0" w:color="auto"/>
      </w:divBdr>
    </w:div>
    <w:div w:id="144517521">
      <w:bodyDiv w:val="1"/>
      <w:marLeft w:val="0"/>
      <w:marRight w:val="0"/>
      <w:marTop w:val="0"/>
      <w:marBottom w:val="0"/>
      <w:divBdr>
        <w:top w:val="none" w:sz="0" w:space="0" w:color="auto"/>
        <w:left w:val="none" w:sz="0" w:space="0" w:color="auto"/>
        <w:bottom w:val="none" w:sz="0" w:space="0" w:color="auto"/>
        <w:right w:val="none" w:sz="0" w:space="0" w:color="auto"/>
      </w:divBdr>
    </w:div>
    <w:div w:id="192117443">
      <w:bodyDiv w:val="1"/>
      <w:marLeft w:val="0"/>
      <w:marRight w:val="0"/>
      <w:marTop w:val="0"/>
      <w:marBottom w:val="0"/>
      <w:divBdr>
        <w:top w:val="none" w:sz="0" w:space="0" w:color="auto"/>
        <w:left w:val="none" w:sz="0" w:space="0" w:color="auto"/>
        <w:bottom w:val="none" w:sz="0" w:space="0" w:color="auto"/>
        <w:right w:val="none" w:sz="0" w:space="0" w:color="auto"/>
      </w:divBdr>
    </w:div>
    <w:div w:id="394163646">
      <w:bodyDiv w:val="1"/>
      <w:marLeft w:val="0"/>
      <w:marRight w:val="0"/>
      <w:marTop w:val="0"/>
      <w:marBottom w:val="0"/>
      <w:divBdr>
        <w:top w:val="none" w:sz="0" w:space="0" w:color="auto"/>
        <w:left w:val="none" w:sz="0" w:space="0" w:color="auto"/>
        <w:bottom w:val="none" w:sz="0" w:space="0" w:color="auto"/>
        <w:right w:val="none" w:sz="0" w:space="0" w:color="auto"/>
      </w:divBdr>
    </w:div>
    <w:div w:id="493188141">
      <w:bodyDiv w:val="1"/>
      <w:marLeft w:val="0"/>
      <w:marRight w:val="0"/>
      <w:marTop w:val="0"/>
      <w:marBottom w:val="0"/>
      <w:divBdr>
        <w:top w:val="none" w:sz="0" w:space="0" w:color="auto"/>
        <w:left w:val="none" w:sz="0" w:space="0" w:color="auto"/>
        <w:bottom w:val="none" w:sz="0" w:space="0" w:color="auto"/>
        <w:right w:val="none" w:sz="0" w:space="0" w:color="auto"/>
      </w:divBdr>
    </w:div>
    <w:div w:id="510031046">
      <w:bodyDiv w:val="1"/>
      <w:marLeft w:val="0"/>
      <w:marRight w:val="0"/>
      <w:marTop w:val="0"/>
      <w:marBottom w:val="0"/>
      <w:divBdr>
        <w:top w:val="none" w:sz="0" w:space="0" w:color="auto"/>
        <w:left w:val="none" w:sz="0" w:space="0" w:color="auto"/>
        <w:bottom w:val="none" w:sz="0" w:space="0" w:color="auto"/>
        <w:right w:val="none" w:sz="0" w:space="0" w:color="auto"/>
      </w:divBdr>
    </w:div>
    <w:div w:id="735517274">
      <w:bodyDiv w:val="1"/>
      <w:marLeft w:val="0"/>
      <w:marRight w:val="0"/>
      <w:marTop w:val="0"/>
      <w:marBottom w:val="0"/>
      <w:divBdr>
        <w:top w:val="none" w:sz="0" w:space="0" w:color="auto"/>
        <w:left w:val="none" w:sz="0" w:space="0" w:color="auto"/>
        <w:bottom w:val="none" w:sz="0" w:space="0" w:color="auto"/>
        <w:right w:val="none" w:sz="0" w:space="0" w:color="auto"/>
      </w:divBdr>
    </w:div>
    <w:div w:id="749817474">
      <w:bodyDiv w:val="1"/>
      <w:marLeft w:val="0"/>
      <w:marRight w:val="0"/>
      <w:marTop w:val="0"/>
      <w:marBottom w:val="0"/>
      <w:divBdr>
        <w:top w:val="none" w:sz="0" w:space="0" w:color="auto"/>
        <w:left w:val="none" w:sz="0" w:space="0" w:color="auto"/>
        <w:bottom w:val="none" w:sz="0" w:space="0" w:color="auto"/>
        <w:right w:val="none" w:sz="0" w:space="0" w:color="auto"/>
      </w:divBdr>
    </w:div>
    <w:div w:id="790248343">
      <w:bodyDiv w:val="1"/>
      <w:marLeft w:val="0"/>
      <w:marRight w:val="0"/>
      <w:marTop w:val="0"/>
      <w:marBottom w:val="0"/>
      <w:divBdr>
        <w:top w:val="none" w:sz="0" w:space="0" w:color="auto"/>
        <w:left w:val="none" w:sz="0" w:space="0" w:color="auto"/>
        <w:bottom w:val="none" w:sz="0" w:space="0" w:color="auto"/>
        <w:right w:val="none" w:sz="0" w:space="0" w:color="auto"/>
      </w:divBdr>
    </w:div>
    <w:div w:id="897134568">
      <w:bodyDiv w:val="1"/>
      <w:marLeft w:val="0"/>
      <w:marRight w:val="0"/>
      <w:marTop w:val="0"/>
      <w:marBottom w:val="0"/>
      <w:divBdr>
        <w:top w:val="none" w:sz="0" w:space="0" w:color="auto"/>
        <w:left w:val="none" w:sz="0" w:space="0" w:color="auto"/>
        <w:bottom w:val="none" w:sz="0" w:space="0" w:color="auto"/>
        <w:right w:val="none" w:sz="0" w:space="0" w:color="auto"/>
      </w:divBdr>
    </w:div>
    <w:div w:id="926574221">
      <w:bodyDiv w:val="1"/>
      <w:marLeft w:val="0"/>
      <w:marRight w:val="0"/>
      <w:marTop w:val="0"/>
      <w:marBottom w:val="0"/>
      <w:divBdr>
        <w:top w:val="none" w:sz="0" w:space="0" w:color="auto"/>
        <w:left w:val="none" w:sz="0" w:space="0" w:color="auto"/>
        <w:bottom w:val="none" w:sz="0" w:space="0" w:color="auto"/>
        <w:right w:val="none" w:sz="0" w:space="0" w:color="auto"/>
      </w:divBdr>
    </w:div>
    <w:div w:id="1205405484">
      <w:bodyDiv w:val="1"/>
      <w:marLeft w:val="0"/>
      <w:marRight w:val="0"/>
      <w:marTop w:val="0"/>
      <w:marBottom w:val="0"/>
      <w:divBdr>
        <w:top w:val="none" w:sz="0" w:space="0" w:color="auto"/>
        <w:left w:val="none" w:sz="0" w:space="0" w:color="auto"/>
        <w:bottom w:val="none" w:sz="0" w:space="0" w:color="auto"/>
        <w:right w:val="none" w:sz="0" w:space="0" w:color="auto"/>
      </w:divBdr>
    </w:div>
    <w:div w:id="1277255227">
      <w:bodyDiv w:val="1"/>
      <w:marLeft w:val="0"/>
      <w:marRight w:val="0"/>
      <w:marTop w:val="0"/>
      <w:marBottom w:val="0"/>
      <w:divBdr>
        <w:top w:val="none" w:sz="0" w:space="0" w:color="auto"/>
        <w:left w:val="none" w:sz="0" w:space="0" w:color="auto"/>
        <w:bottom w:val="none" w:sz="0" w:space="0" w:color="auto"/>
        <w:right w:val="none" w:sz="0" w:space="0" w:color="auto"/>
      </w:divBdr>
    </w:div>
    <w:div w:id="1540242292">
      <w:bodyDiv w:val="1"/>
      <w:marLeft w:val="0"/>
      <w:marRight w:val="0"/>
      <w:marTop w:val="0"/>
      <w:marBottom w:val="0"/>
      <w:divBdr>
        <w:top w:val="none" w:sz="0" w:space="0" w:color="auto"/>
        <w:left w:val="none" w:sz="0" w:space="0" w:color="auto"/>
        <w:bottom w:val="none" w:sz="0" w:space="0" w:color="auto"/>
        <w:right w:val="none" w:sz="0" w:space="0" w:color="auto"/>
      </w:divBdr>
    </w:div>
    <w:div w:id="1554997551">
      <w:bodyDiv w:val="1"/>
      <w:marLeft w:val="0"/>
      <w:marRight w:val="0"/>
      <w:marTop w:val="0"/>
      <w:marBottom w:val="0"/>
      <w:divBdr>
        <w:top w:val="none" w:sz="0" w:space="0" w:color="auto"/>
        <w:left w:val="none" w:sz="0" w:space="0" w:color="auto"/>
        <w:bottom w:val="none" w:sz="0" w:space="0" w:color="auto"/>
        <w:right w:val="none" w:sz="0" w:space="0" w:color="auto"/>
      </w:divBdr>
    </w:div>
    <w:div w:id="1650865742">
      <w:bodyDiv w:val="1"/>
      <w:marLeft w:val="0"/>
      <w:marRight w:val="0"/>
      <w:marTop w:val="0"/>
      <w:marBottom w:val="0"/>
      <w:divBdr>
        <w:top w:val="none" w:sz="0" w:space="0" w:color="auto"/>
        <w:left w:val="none" w:sz="0" w:space="0" w:color="auto"/>
        <w:bottom w:val="none" w:sz="0" w:space="0" w:color="auto"/>
        <w:right w:val="none" w:sz="0" w:space="0" w:color="auto"/>
      </w:divBdr>
    </w:div>
    <w:div w:id="1863400579">
      <w:bodyDiv w:val="1"/>
      <w:marLeft w:val="0"/>
      <w:marRight w:val="0"/>
      <w:marTop w:val="0"/>
      <w:marBottom w:val="0"/>
      <w:divBdr>
        <w:top w:val="none" w:sz="0" w:space="0" w:color="auto"/>
        <w:left w:val="none" w:sz="0" w:space="0" w:color="auto"/>
        <w:bottom w:val="none" w:sz="0" w:space="0" w:color="auto"/>
        <w:right w:val="none" w:sz="0" w:space="0" w:color="auto"/>
      </w:divBdr>
    </w:div>
    <w:div w:id="208032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283BE5B66334BF489B1923E9E457F08"/>
        <w:category>
          <w:name w:val="Algemeen"/>
          <w:gallery w:val="placeholder"/>
        </w:category>
        <w:types>
          <w:type w:val="bbPlcHdr"/>
        </w:types>
        <w:behaviors>
          <w:behavior w:val="content"/>
        </w:behaviors>
        <w:guid w:val="{3F880022-D91E-41EE-826E-C8D13CD4AEFC}"/>
      </w:docPartPr>
      <w:docPartBody>
        <w:p w:rsidR="00011218" w:rsidRDefault="003A64A0" w:rsidP="003A64A0">
          <w:pPr>
            <w:pStyle w:val="9283BE5B66334BF489B1923E9E457F08"/>
          </w:pPr>
          <w:r>
            <w:rPr>
              <w:rStyle w:val="PlaceholderText"/>
            </w:rPr>
            <w:t>Selecteer een classificatie</w:t>
          </w:r>
          <w:r w:rsidRPr="00DF1AD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altName w:val="Calibri"/>
    <w:charset w:val="00"/>
    <w:family w:val="swiss"/>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uturaBT Medium">
    <w:charset w:val="00"/>
    <w:family w:val="swiss"/>
    <w:pitch w:val="variable"/>
    <w:sig w:usb0="A000006F"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ptos">
    <w:panose1 w:val="00000000000000000000"/>
    <w:charset w:val="00"/>
    <w:family w:val="roman"/>
    <w:notTrueType/>
    <w:pitch w:val="default"/>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Aptos Display">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49"/>
    <w:rsid w:val="00011218"/>
    <w:rsid w:val="00015937"/>
    <w:rsid w:val="00081053"/>
    <w:rsid w:val="000A5E3B"/>
    <w:rsid w:val="000C1A44"/>
    <w:rsid w:val="003A64A0"/>
    <w:rsid w:val="00433788"/>
    <w:rsid w:val="004D6F3B"/>
    <w:rsid w:val="005764DA"/>
    <w:rsid w:val="005D6CA8"/>
    <w:rsid w:val="00683E49"/>
    <w:rsid w:val="00715658"/>
    <w:rsid w:val="007855B4"/>
    <w:rsid w:val="007A07EF"/>
    <w:rsid w:val="007F14B8"/>
    <w:rsid w:val="008A3945"/>
    <w:rsid w:val="00A437ED"/>
    <w:rsid w:val="00B12222"/>
    <w:rsid w:val="00C56449"/>
    <w:rsid w:val="00C8548A"/>
    <w:rsid w:val="00D02EB2"/>
    <w:rsid w:val="00D313EE"/>
    <w:rsid w:val="00D85C29"/>
    <w:rsid w:val="00DB5A54"/>
    <w:rsid w:val="00E16391"/>
    <w:rsid w:val="00E206C4"/>
    <w:rsid w:val="00E50E90"/>
    <w:rsid w:val="00E7315D"/>
    <w:rsid w:val="00F260DD"/>
    <w:rsid w:val="00F70D7A"/>
    <w:rsid w:val="00FC29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304E38A"/>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64A0"/>
    <w:rPr>
      <w:color w:val="808080"/>
    </w:rPr>
  </w:style>
  <w:style w:type="paragraph" w:customStyle="1" w:styleId="9283BE5B66334BF489B1923E9E457F08">
    <w:name w:val="9283BE5B66334BF489B1923E9E457F08"/>
    <w:rsid w:val="003A64A0"/>
    <w:rPr>
      <w:kern w:val="2"/>
      <w:lang w:val="nl-NL" w:eastAsia="nl-NL"/>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011db46-043c-4261-902b-a37b91967800">
      <Terms xmlns="http://schemas.microsoft.com/office/infopath/2007/PartnerControls"/>
    </lcf76f155ced4ddcb4097134ff3c332f>
    <TaxCatchAll xmlns="c99347cb-e28d-4dc3-82bb-593da1f0835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1FC4417009E36438019551EA9364367" ma:contentTypeVersion="17" ma:contentTypeDescription="Create a new document." ma:contentTypeScope="" ma:versionID="5b5b7000066d98fa496e77737b2cf44a">
  <xsd:schema xmlns:xsd="http://www.w3.org/2001/XMLSchema" xmlns:xs="http://www.w3.org/2001/XMLSchema" xmlns:p="http://schemas.microsoft.com/office/2006/metadata/properties" xmlns:ns2="e011db46-043c-4261-902b-a37b91967800" xmlns:ns3="c99347cb-e28d-4dc3-82bb-593da1f0835c" targetNamespace="http://schemas.microsoft.com/office/2006/metadata/properties" ma:root="true" ma:fieldsID="c5e98f7b6ce4ff8975db258c62a6a83f" ns2:_="" ns3:_="">
    <xsd:import namespace="e011db46-043c-4261-902b-a37b91967800"/>
    <xsd:import namespace="c99347cb-e28d-4dc3-82bb-593da1f083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1db46-043c-4261-902b-a37b919678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456b655-8401-4dc5-b973-94901310619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9347cb-e28d-4dc3-82bb-593da1f0835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da41055-1974-4f03-a040-5cbdbdc6facf}" ma:internalName="TaxCatchAll" ma:showField="CatchAllData" ma:web="c99347cb-e28d-4dc3-82bb-593da1f0835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E84106-81A0-47AB-8B00-7AE8160AA28A}">
  <ds:schemaRefs>
    <ds:schemaRef ds:uri="http://schemas.openxmlformats.org/officeDocument/2006/bibliography"/>
  </ds:schemaRefs>
</ds:datastoreItem>
</file>

<file path=customXml/itemProps2.xml><?xml version="1.0" encoding="utf-8"?>
<ds:datastoreItem xmlns:ds="http://schemas.openxmlformats.org/officeDocument/2006/customXml" ds:itemID="{2C5B482D-4405-48BE-A56B-727F8E52E221}">
  <ds:schemaRefs>
    <ds:schemaRef ds:uri="http://schemas.microsoft.com/office/2006/metadata/properties"/>
    <ds:schemaRef ds:uri="http://schemas.microsoft.com/office/infopath/2007/PartnerControls"/>
    <ds:schemaRef ds:uri="e011db46-043c-4261-902b-a37b91967800"/>
    <ds:schemaRef ds:uri="c99347cb-e28d-4dc3-82bb-593da1f0835c"/>
  </ds:schemaRefs>
</ds:datastoreItem>
</file>

<file path=customXml/itemProps3.xml><?xml version="1.0" encoding="utf-8"?>
<ds:datastoreItem xmlns:ds="http://schemas.openxmlformats.org/officeDocument/2006/customXml" ds:itemID="{9D2F2589-11AA-4997-BE70-F50336D7AA94}">
  <ds:schemaRefs>
    <ds:schemaRef ds:uri="http://schemas.microsoft.com/sharepoint/v3/contenttype/forms"/>
  </ds:schemaRefs>
</ds:datastoreItem>
</file>

<file path=customXml/itemProps4.xml><?xml version="1.0" encoding="utf-8"?>
<ds:datastoreItem xmlns:ds="http://schemas.openxmlformats.org/officeDocument/2006/customXml" ds:itemID="{B1B5839B-29A6-4019-B1EC-0D7C2E1C2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1db46-043c-4261-902b-a37b91967800"/>
    <ds:schemaRef ds:uri="c99347cb-e28d-4dc3-82bb-593da1f083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Pages>
  <Words>2350</Words>
  <Characters>13397</Characters>
  <Application>Microsoft Office Word</Application>
  <DocSecurity>4</DocSecurity>
  <Lines>111</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15716</CharactersWithSpaces>
  <SharedDoc>false</SharedDoc>
  <HLinks>
    <vt:vector size="132" baseType="variant">
      <vt:variant>
        <vt:i4>1441846</vt:i4>
      </vt:variant>
      <vt:variant>
        <vt:i4>128</vt:i4>
      </vt:variant>
      <vt:variant>
        <vt:i4>0</vt:i4>
      </vt:variant>
      <vt:variant>
        <vt:i4>5</vt:i4>
      </vt:variant>
      <vt:variant>
        <vt:lpwstr/>
      </vt:variant>
      <vt:variant>
        <vt:lpwstr>_Toc164417244</vt:lpwstr>
      </vt:variant>
      <vt:variant>
        <vt:i4>1441846</vt:i4>
      </vt:variant>
      <vt:variant>
        <vt:i4>122</vt:i4>
      </vt:variant>
      <vt:variant>
        <vt:i4>0</vt:i4>
      </vt:variant>
      <vt:variant>
        <vt:i4>5</vt:i4>
      </vt:variant>
      <vt:variant>
        <vt:lpwstr/>
      </vt:variant>
      <vt:variant>
        <vt:lpwstr>_Toc164417243</vt:lpwstr>
      </vt:variant>
      <vt:variant>
        <vt:i4>1441846</vt:i4>
      </vt:variant>
      <vt:variant>
        <vt:i4>116</vt:i4>
      </vt:variant>
      <vt:variant>
        <vt:i4>0</vt:i4>
      </vt:variant>
      <vt:variant>
        <vt:i4>5</vt:i4>
      </vt:variant>
      <vt:variant>
        <vt:lpwstr/>
      </vt:variant>
      <vt:variant>
        <vt:lpwstr>_Toc164417242</vt:lpwstr>
      </vt:variant>
      <vt:variant>
        <vt:i4>1441846</vt:i4>
      </vt:variant>
      <vt:variant>
        <vt:i4>110</vt:i4>
      </vt:variant>
      <vt:variant>
        <vt:i4>0</vt:i4>
      </vt:variant>
      <vt:variant>
        <vt:i4>5</vt:i4>
      </vt:variant>
      <vt:variant>
        <vt:lpwstr/>
      </vt:variant>
      <vt:variant>
        <vt:lpwstr>_Toc164417241</vt:lpwstr>
      </vt:variant>
      <vt:variant>
        <vt:i4>1441846</vt:i4>
      </vt:variant>
      <vt:variant>
        <vt:i4>104</vt:i4>
      </vt:variant>
      <vt:variant>
        <vt:i4>0</vt:i4>
      </vt:variant>
      <vt:variant>
        <vt:i4>5</vt:i4>
      </vt:variant>
      <vt:variant>
        <vt:lpwstr/>
      </vt:variant>
      <vt:variant>
        <vt:lpwstr>_Toc164417240</vt:lpwstr>
      </vt:variant>
      <vt:variant>
        <vt:i4>1114166</vt:i4>
      </vt:variant>
      <vt:variant>
        <vt:i4>98</vt:i4>
      </vt:variant>
      <vt:variant>
        <vt:i4>0</vt:i4>
      </vt:variant>
      <vt:variant>
        <vt:i4>5</vt:i4>
      </vt:variant>
      <vt:variant>
        <vt:lpwstr/>
      </vt:variant>
      <vt:variant>
        <vt:lpwstr>_Toc164417239</vt:lpwstr>
      </vt:variant>
      <vt:variant>
        <vt:i4>1114166</vt:i4>
      </vt:variant>
      <vt:variant>
        <vt:i4>92</vt:i4>
      </vt:variant>
      <vt:variant>
        <vt:i4>0</vt:i4>
      </vt:variant>
      <vt:variant>
        <vt:i4>5</vt:i4>
      </vt:variant>
      <vt:variant>
        <vt:lpwstr/>
      </vt:variant>
      <vt:variant>
        <vt:lpwstr>_Toc164417238</vt:lpwstr>
      </vt:variant>
      <vt:variant>
        <vt:i4>1114166</vt:i4>
      </vt:variant>
      <vt:variant>
        <vt:i4>86</vt:i4>
      </vt:variant>
      <vt:variant>
        <vt:i4>0</vt:i4>
      </vt:variant>
      <vt:variant>
        <vt:i4>5</vt:i4>
      </vt:variant>
      <vt:variant>
        <vt:lpwstr/>
      </vt:variant>
      <vt:variant>
        <vt:lpwstr>_Toc164417237</vt:lpwstr>
      </vt:variant>
      <vt:variant>
        <vt:i4>1114166</vt:i4>
      </vt:variant>
      <vt:variant>
        <vt:i4>80</vt:i4>
      </vt:variant>
      <vt:variant>
        <vt:i4>0</vt:i4>
      </vt:variant>
      <vt:variant>
        <vt:i4>5</vt:i4>
      </vt:variant>
      <vt:variant>
        <vt:lpwstr/>
      </vt:variant>
      <vt:variant>
        <vt:lpwstr>_Toc164417236</vt:lpwstr>
      </vt:variant>
      <vt:variant>
        <vt:i4>1114166</vt:i4>
      </vt:variant>
      <vt:variant>
        <vt:i4>74</vt:i4>
      </vt:variant>
      <vt:variant>
        <vt:i4>0</vt:i4>
      </vt:variant>
      <vt:variant>
        <vt:i4>5</vt:i4>
      </vt:variant>
      <vt:variant>
        <vt:lpwstr/>
      </vt:variant>
      <vt:variant>
        <vt:lpwstr>_Toc164417235</vt:lpwstr>
      </vt:variant>
      <vt:variant>
        <vt:i4>1114166</vt:i4>
      </vt:variant>
      <vt:variant>
        <vt:i4>68</vt:i4>
      </vt:variant>
      <vt:variant>
        <vt:i4>0</vt:i4>
      </vt:variant>
      <vt:variant>
        <vt:i4>5</vt:i4>
      </vt:variant>
      <vt:variant>
        <vt:lpwstr/>
      </vt:variant>
      <vt:variant>
        <vt:lpwstr>_Toc164417234</vt:lpwstr>
      </vt:variant>
      <vt:variant>
        <vt:i4>1114166</vt:i4>
      </vt:variant>
      <vt:variant>
        <vt:i4>62</vt:i4>
      </vt:variant>
      <vt:variant>
        <vt:i4>0</vt:i4>
      </vt:variant>
      <vt:variant>
        <vt:i4>5</vt:i4>
      </vt:variant>
      <vt:variant>
        <vt:lpwstr/>
      </vt:variant>
      <vt:variant>
        <vt:lpwstr>_Toc164417233</vt:lpwstr>
      </vt:variant>
      <vt:variant>
        <vt:i4>1114166</vt:i4>
      </vt:variant>
      <vt:variant>
        <vt:i4>56</vt:i4>
      </vt:variant>
      <vt:variant>
        <vt:i4>0</vt:i4>
      </vt:variant>
      <vt:variant>
        <vt:i4>5</vt:i4>
      </vt:variant>
      <vt:variant>
        <vt:lpwstr/>
      </vt:variant>
      <vt:variant>
        <vt:lpwstr>_Toc164417232</vt:lpwstr>
      </vt:variant>
      <vt:variant>
        <vt:i4>1114166</vt:i4>
      </vt:variant>
      <vt:variant>
        <vt:i4>50</vt:i4>
      </vt:variant>
      <vt:variant>
        <vt:i4>0</vt:i4>
      </vt:variant>
      <vt:variant>
        <vt:i4>5</vt:i4>
      </vt:variant>
      <vt:variant>
        <vt:lpwstr/>
      </vt:variant>
      <vt:variant>
        <vt:lpwstr>_Toc164417231</vt:lpwstr>
      </vt:variant>
      <vt:variant>
        <vt:i4>1114166</vt:i4>
      </vt:variant>
      <vt:variant>
        <vt:i4>44</vt:i4>
      </vt:variant>
      <vt:variant>
        <vt:i4>0</vt:i4>
      </vt:variant>
      <vt:variant>
        <vt:i4>5</vt:i4>
      </vt:variant>
      <vt:variant>
        <vt:lpwstr/>
      </vt:variant>
      <vt:variant>
        <vt:lpwstr>_Toc164417230</vt:lpwstr>
      </vt:variant>
      <vt:variant>
        <vt:i4>1048630</vt:i4>
      </vt:variant>
      <vt:variant>
        <vt:i4>38</vt:i4>
      </vt:variant>
      <vt:variant>
        <vt:i4>0</vt:i4>
      </vt:variant>
      <vt:variant>
        <vt:i4>5</vt:i4>
      </vt:variant>
      <vt:variant>
        <vt:lpwstr/>
      </vt:variant>
      <vt:variant>
        <vt:lpwstr>_Toc164417229</vt:lpwstr>
      </vt:variant>
      <vt:variant>
        <vt:i4>1048630</vt:i4>
      </vt:variant>
      <vt:variant>
        <vt:i4>32</vt:i4>
      </vt:variant>
      <vt:variant>
        <vt:i4>0</vt:i4>
      </vt:variant>
      <vt:variant>
        <vt:i4>5</vt:i4>
      </vt:variant>
      <vt:variant>
        <vt:lpwstr/>
      </vt:variant>
      <vt:variant>
        <vt:lpwstr>_Toc164417228</vt:lpwstr>
      </vt:variant>
      <vt:variant>
        <vt:i4>1048630</vt:i4>
      </vt:variant>
      <vt:variant>
        <vt:i4>26</vt:i4>
      </vt:variant>
      <vt:variant>
        <vt:i4>0</vt:i4>
      </vt:variant>
      <vt:variant>
        <vt:i4>5</vt:i4>
      </vt:variant>
      <vt:variant>
        <vt:lpwstr/>
      </vt:variant>
      <vt:variant>
        <vt:lpwstr>_Toc164417227</vt:lpwstr>
      </vt:variant>
      <vt:variant>
        <vt:i4>1048630</vt:i4>
      </vt:variant>
      <vt:variant>
        <vt:i4>20</vt:i4>
      </vt:variant>
      <vt:variant>
        <vt:i4>0</vt:i4>
      </vt:variant>
      <vt:variant>
        <vt:i4>5</vt:i4>
      </vt:variant>
      <vt:variant>
        <vt:lpwstr/>
      </vt:variant>
      <vt:variant>
        <vt:lpwstr>_Toc164417226</vt:lpwstr>
      </vt:variant>
      <vt:variant>
        <vt:i4>1048630</vt:i4>
      </vt:variant>
      <vt:variant>
        <vt:i4>14</vt:i4>
      </vt:variant>
      <vt:variant>
        <vt:i4>0</vt:i4>
      </vt:variant>
      <vt:variant>
        <vt:i4>5</vt:i4>
      </vt:variant>
      <vt:variant>
        <vt:lpwstr/>
      </vt:variant>
      <vt:variant>
        <vt:lpwstr>_Toc164417225</vt:lpwstr>
      </vt:variant>
      <vt:variant>
        <vt:i4>1048630</vt:i4>
      </vt:variant>
      <vt:variant>
        <vt:i4>8</vt:i4>
      </vt:variant>
      <vt:variant>
        <vt:i4>0</vt:i4>
      </vt:variant>
      <vt:variant>
        <vt:i4>5</vt:i4>
      </vt:variant>
      <vt:variant>
        <vt:lpwstr/>
      </vt:variant>
      <vt:variant>
        <vt:lpwstr>_Toc164417224</vt:lpwstr>
      </vt:variant>
      <vt:variant>
        <vt:i4>1048630</vt:i4>
      </vt:variant>
      <vt:variant>
        <vt:i4>2</vt:i4>
      </vt:variant>
      <vt:variant>
        <vt:i4>0</vt:i4>
      </vt:variant>
      <vt:variant>
        <vt:i4>5</vt:i4>
      </vt:variant>
      <vt:variant>
        <vt:lpwstr/>
      </vt:variant>
      <vt:variant>
        <vt:lpwstr>_Toc164417223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 van der Sanden</dc:creator>
  <cp:keywords/>
  <dc:description/>
  <cp:lastModifiedBy>Carlijn Pouwels</cp:lastModifiedBy>
  <cp:revision>195</cp:revision>
  <cp:lastPrinted>2024-04-19T18:11:00Z</cp:lastPrinted>
  <dcterms:created xsi:type="dcterms:W3CDTF">2024-03-03T07:53:00Z</dcterms:created>
  <dcterms:modified xsi:type="dcterms:W3CDTF">2024-04-19T18:11:00Z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0x010100D1FC4417009E36438019551EA9364367</vt:lpwstr>
  </property>
  <property fmtid="{D5CDD505-2E9C-101B-9397-08002B2CF9AE}" pid="3" name="Order">
    <vt:r8>8930600</vt:r8>
  </property>
  <property fmtid="{D5CDD505-2E9C-101B-9397-08002B2CF9AE}" pid="4" name="MediaServiceImageTags">
    <vt:lpwstr/>
  </property>
</Properties>
</file>