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69D75C03" w14:textId="77777777" w:rsidR="00A845A7"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p>
    <w:p w14:paraId="7F1E1B30" w14:textId="52D53E46" w:rsidR="006D42E6" w:rsidRPr="006D42E6" w:rsidRDefault="00673A71" w:rsidP="006D42E6">
      <w:pPr>
        <w:pStyle w:val="Subtitle"/>
        <w:spacing w:line="240" w:lineRule="auto"/>
        <w:jc w:val="center"/>
        <w:rPr>
          <w:rFonts w:eastAsiaTheme="majorEastAsia" w:cstheme="majorBidi"/>
          <w:color w:val="auto"/>
          <w:spacing w:val="-10"/>
          <w:kern w:val="28"/>
          <w:sz w:val="56"/>
          <w:szCs w:val="56"/>
        </w:rPr>
      </w:pPr>
      <w:proofErr w:type="gramStart"/>
      <w:r>
        <w:rPr>
          <w:rFonts w:eastAsiaTheme="majorEastAsia" w:cstheme="majorBidi"/>
          <w:color w:val="auto"/>
          <w:spacing w:val="-10"/>
          <w:kern w:val="28"/>
          <w:sz w:val="56"/>
          <w:szCs w:val="56"/>
        </w:rPr>
        <w:t>’s</w:t>
      </w:r>
      <w:proofErr w:type="gramEnd"/>
      <w:r w:rsidR="00D3105A">
        <w:rPr>
          <w:rFonts w:eastAsiaTheme="majorEastAsia" w:cstheme="majorBidi"/>
          <w:color w:val="auto"/>
          <w:spacing w:val="-10"/>
          <w:kern w:val="28"/>
          <w:sz w:val="56"/>
          <w:szCs w:val="56"/>
        </w:rPr>
        <w:t>-</w:t>
      </w:r>
      <w:r>
        <w:rPr>
          <w:rFonts w:eastAsiaTheme="majorEastAsia" w:cstheme="majorBidi"/>
          <w:color w:val="auto"/>
          <w:spacing w:val="-10"/>
          <w:kern w:val="28"/>
          <w:sz w:val="56"/>
          <w:szCs w:val="56"/>
        </w:rPr>
        <w:t>H</w:t>
      </w:r>
      <w:r w:rsidR="00D3105A">
        <w:rPr>
          <w:rFonts w:eastAsiaTheme="majorEastAsia" w:cstheme="majorBidi"/>
          <w:color w:val="auto"/>
          <w:spacing w:val="-10"/>
          <w:kern w:val="28"/>
          <w:sz w:val="56"/>
          <w:szCs w:val="56"/>
        </w:rPr>
        <w:t>ertogenbosch</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A845A7" w:rsidRDefault="00374C16" w:rsidP="00374C16"/>
    <w:p w14:paraId="497E029D" w14:textId="77777777" w:rsidR="00EC4B83" w:rsidRPr="00A845A7" w:rsidRDefault="00EC4B83" w:rsidP="0087315C">
      <w:pPr>
        <w:jc w:val="right"/>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436"/>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61B01898" w:rsidR="00EC4B83" w:rsidRPr="004F33C8" w:rsidRDefault="00E76C9E" w:rsidP="00EC4B83">
            <w:r>
              <w:t>30 maart</w:t>
            </w:r>
            <w:r w:rsidR="009A7DC2">
              <w:t xml:space="preserve"> 202</w:t>
            </w:r>
            <w:r w:rsidR="0001716C">
              <w:t>2</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371DD26E" w14:textId="1998C12C" w:rsidR="00D8033D"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99553762" w:history="1">
        <w:r w:rsidR="00D8033D" w:rsidRPr="000F1D47">
          <w:rPr>
            <w:rStyle w:val="Hyperlink"/>
          </w:rPr>
          <w:t>1</w:t>
        </w:r>
        <w:r w:rsidR="00D8033D">
          <w:rPr>
            <w:rFonts w:asciiTheme="minorHAnsi" w:eastAsiaTheme="minorEastAsia" w:hAnsiTheme="minorHAnsi" w:cstheme="minorBidi"/>
            <w:bCs w:val="0"/>
            <w:iCs w:val="0"/>
            <w:caps w:val="0"/>
            <w:sz w:val="22"/>
            <w:szCs w:val="22"/>
            <w:lang w:eastAsia="nl-NL"/>
          </w:rPr>
          <w:tab/>
        </w:r>
        <w:r w:rsidR="00D8033D" w:rsidRPr="000F1D47">
          <w:rPr>
            <w:rStyle w:val="Hyperlink"/>
          </w:rPr>
          <w:t>Algemeen</w:t>
        </w:r>
        <w:r w:rsidR="00D8033D">
          <w:rPr>
            <w:webHidden/>
          </w:rPr>
          <w:tab/>
        </w:r>
        <w:r w:rsidR="00D8033D">
          <w:rPr>
            <w:webHidden/>
          </w:rPr>
          <w:fldChar w:fldCharType="begin"/>
        </w:r>
        <w:r w:rsidR="00D8033D">
          <w:rPr>
            <w:webHidden/>
          </w:rPr>
          <w:instrText xml:space="preserve"> PAGEREF _Toc99553762 \h </w:instrText>
        </w:r>
        <w:r w:rsidR="00D8033D">
          <w:rPr>
            <w:webHidden/>
          </w:rPr>
        </w:r>
        <w:r w:rsidR="00D8033D">
          <w:rPr>
            <w:webHidden/>
          </w:rPr>
          <w:fldChar w:fldCharType="separate"/>
        </w:r>
        <w:r w:rsidR="00C51801">
          <w:rPr>
            <w:webHidden/>
          </w:rPr>
          <w:t>3</w:t>
        </w:r>
        <w:r w:rsidR="00D8033D">
          <w:rPr>
            <w:webHidden/>
          </w:rPr>
          <w:fldChar w:fldCharType="end"/>
        </w:r>
      </w:hyperlink>
    </w:p>
    <w:p w14:paraId="0E1E9C22" w14:textId="1F75349A" w:rsidR="00D8033D" w:rsidRDefault="00D8033D">
      <w:pPr>
        <w:pStyle w:val="TOC1"/>
        <w:rPr>
          <w:rFonts w:asciiTheme="minorHAnsi" w:eastAsiaTheme="minorEastAsia" w:hAnsiTheme="minorHAnsi" w:cstheme="minorBidi"/>
          <w:bCs w:val="0"/>
          <w:iCs w:val="0"/>
          <w:caps w:val="0"/>
          <w:sz w:val="22"/>
          <w:szCs w:val="22"/>
          <w:lang w:eastAsia="nl-NL"/>
        </w:rPr>
      </w:pPr>
      <w:hyperlink w:anchor="_Toc99553763" w:history="1">
        <w:r w:rsidRPr="000F1D47">
          <w:rPr>
            <w:rStyle w:val="Hyperlink"/>
          </w:rPr>
          <w:t>2</w:t>
        </w:r>
        <w:r>
          <w:rPr>
            <w:rFonts w:asciiTheme="minorHAnsi" w:eastAsiaTheme="minorEastAsia" w:hAnsiTheme="minorHAnsi" w:cstheme="minorBidi"/>
            <w:bCs w:val="0"/>
            <w:iCs w:val="0"/>
            <w:caps w:val="0"/>
            <w:sz w:val="22"/>
            <w:szCs w:val="22"/>
            <w:lang w:eastAsia="nl-NL"/>
          </w:rPr>
          <w:tab/>
        </w:r>
        <w:r w:rsidRPr="000F1D47">
          <w:rPr>
            <w:rStyle w:val="Hyperlink"/>
          </w:rPr>
          <w:t>Basis Xpert Suite</w:t>
        </w:r>
        <w:r>
          <w:rPr>
            <w:webHidden/>
          </w:rPr>
          <w:tab/>
        </w:r>
        <w:r>
          <w:rPr>
            <w:webHidden/>
          </w:rPr>
          <w:fldChar w:fldCharType="begin"/>
        </w:r>
        <w:r>
          <w:rPr>
            <w:webHidden/>
          </w:rPr>
          <w:instrText xml:space="preserve"> PAGEREF _Toc99553763 \h </w:instrText>
        </w:r>
        <w:r>
          <w:rPr>
            <w:webHidden/>
          </w:rPr>
        </w:r>
        <w:r>
          <w:rPr>
            <w:webHidden/>
          </w:rPr>
          <w:fldChar w:fldCharType="separate"/>
        </w:r>
        <w:r w:rsidR="00C51801">
          <w:rPr>
            <w:webHidden/>
          </w:rPr>
          <w:t>3</w:t>
        </w:r>
        <w:r>
          <w:rPr>
            <w:webHidden/>
          </w:rPr>
          <w:fldChar w:fldCharType="end"/>
        </w:r>
      </w:hyperlink>
    </w:p>
    <w:p w14:paraId="4758737B" w14:textId="4F9402F0" w:rsidR="00D8033D" w:rsidRDefault="00D8033D">
      <w:pPr>
        <w:pStyle w:val="TOC2"/>
        <w:rPr>
          <w:rFonts w:asciiTheme="minorHAnsi" w:eastAsiaTheme="minorEastAsia" w:hAnsiTheme="minorHAnsi" w:cstheme="minorBidi"/>
          <w:noProof/>
          <w:sz w:val="22"/>
          <w:szCs w:val="22"/>
          <w:lang w:eastAsia="nl-NL"/>
        </w:rPr>
      </w:pPr>
      <w:hyperlink w:anchor="_Toc99553764" w:history="1">
        <w:r w:rsidRPr="000F1D47">
          <w:rPr>
            <w:rStyle w:val="Hyperlink"/>
            <w:noProof/>
            <w:lang w:eastAsia="nl-NL"/>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eastAsia="nl-NL"/>
          </w:rPr>
          <w:tab/>
        </w:r>
        <w:r w:rsidRPr="000F1D47">
          <w:rPr>
            <w:rStyle w:val="Hyperlink"/>
            <w:noProof/>
            <w:lang w:eastAsia="nl-NL"/>
          </w:rPr>
          <w:t>XS Beheer</w:t>
        </w:r>
        <w:r>
          <w:rPr>
            <w:noProof/>
            <w:webHidden/>
          </w:rPr>
          <w:tab/>
        </w:r>
        <w:r>
          <w:rPr>
            <w:noProof/>
            <w:webHidden/>
          </w:rPr>
          <w:fldChar w:fldCharType="begin"/>
        </w:r>
        <w:r>
          <w:rPr>
            <w:noProof/>
            <w:webHidden/>
          </w:rPr>
          <w:instrText xml:space="preserve"> PAGEREF _Toc99553764 \h </w:instrText>
        </w:r>
        <w:r>
          <w:rPr>
            <w:noProof/>
            <w:webHidden/>
          </w:rPr>
        </w:r>
        <w:r>
          <w:rPr>
            <w:noProof/>
            <w:webHidden/>
          </w:rPr>
          <w:fldChar w:fldCharType="separate"/>
        </w:r>
        <w:r w:rsidR="00C51801">
          <w:rPr>
            <w:noProof/>
            <w:webHidden/>
          </w:rPr>
          <w:t>3</w:t>
        </w:r>
        <w:r>
          <w:rPr>
            <w:noProof/>
            <w:webHidden/>
          </w:rPr>
          <w:fldChar w:fldCharType="end"/>
        </w:r>
      </w:hyperlink>
    </w:p>
    <w:p w14:paraId="27531931" w14:textId="7917E1DE" w:rsidR="00D8033D" w:rsidRDefault="00D8033D">
      <w:pPr>
        <w:pStyle w:val="TOC3"/>
        <w:tabs>
          <w:tab w:val="left" w:pos="2459"/>
        </w:tabs>
        <w:rPr>
          <w:rFonts w:asciiTheme="minorHAnsi" w:eastAsiaTheme="minorEastAsia" w:hAnsiTheme="minorHAnsi" w:cstheme="minorBidi"/>
          <w:iCs w:val="0"/>
          <w:sz w:val="22"/>
          <w:szCs w:val="22"/>
          <w:lang w:eastAsia="nl-NL"/>
        </w:rPr>
      </w:pPr>
      <w:hyperlink w:anchor="_Toc99553765" w:history="1">
        <w:r w:rsidRPr="000F1D47">
          <w:rPr>
            <w:rStyle w:val="Hyperlink"/>
            <w:lang w:eastAsia="nl-NL"/>
          </w:rPr>
          <w:t>2.1.1</w:t>
        </w:r>
        <w:r>
          <w:rPr>
            <w:rFonts w:asciiTheme="minorHAnsi" w:eastAsiaTheme="minorEastAsia" w:hAnsiTheme="minorHAnsi" w:cstheme="minorBidi"/>
            <w:iCs w:val="0"/>
            <w:sz w:val="22"/>
            <w:szCs w:val="22"/>
            <w:lang w:eastAsia="nl-NL"/>
          </w:rPr>
          <w:tab/>
        </w:r>
        <w:r w:rsidRPr="000F1D47">
          <w:rPr>
            <w:rStyle w:val="Hyperlink"/>
            <w:lang w:eastAsia="nl-NL"/>
          </w:rPr>
          <w:t>Autorisaties overgezet van klassiek naar nieuwe beheer</w:t>
        </w:r>
        <w:r>
          <w:rPr>
            <w:webHidden/>
          </w:rPr>
          <w:tab/>
        </w:r>
        <w:r>
          <w:rPr>
            <w:webHidden/>
          </w:rPr>
          <w:fldChar w:fldCharType="begin"/>
        </w:r>
        <w:r>
          <w:rPr>
            <w:webHidden/>
          </w:rPr>
          <w:instrText xml:space="preserve"> PAGEREF _Toc99553765 \h </w:instrText>
        </w:r>
        <w:r>
          <w:rPr>
            <w:webHidden/>
          </w:rPr>
        </w:r>
        <w:r>
          <w:rPr>
            <w:webHidden/>
          </w:rPr>
          <w:fldChar w:fldCharType="separate"/>
        </w:r>
        <w:r w:rsidR="00C51801">
          <w:rPr>
            <w:webHidden/>
          </w:rPr>
          <w:t>3</w:t>
        </w:r>
        <w:r>
          <w:rPr>
            <w:webHidden/>
          </w:rPr>
          <w:fldChar w:fldCharType="end"/>
        </w:r>
      </w:hyperlink>
    </w:p>
    <w:p w14:paraId="39FA28AB" w14:textId="6C21E340" w:rsidR="00D8033D" w:rsidRDefault="00D8033D">
      <w:pPr>
        <w:pStyle w:val="TOC3"/>
        <w:tabs>
          <w:tab w:val="left" w:pos="2459"/>
        </w:tabs>
        <w:rPr>
          <w:rFonts w:asciiTheme="minorHAnsi" w:eastAsiaTheme="minorEastAsia" w:hAnsiTheme="minorHAnsi" w:cstheme="minorBidi"/>
          <w:iCs w:val="0"/>
          <w:sz w:val="22"/>
          <w:szCs w:val="22"/>
          <w:lang w:eastAsia="nl-NL"/>
        </w:rPr>
      </w:pPr>
      <w:hyperlink w:anchor="_Toc99553766" w:history="1">
        <w:r w:rsidRPr="000F1D47">
          <w:rPr>
            <w:rStyle w:val="Hyperlink"/>
            <w:lang w:eastAsia="nl-NL"/>
          </w:rPr>
          <w:t>2.1.2</w:t>
        </w:r>
        <w:r>
          <w:rPr>
            <w:rFonts w:asciiTheme="minorHAnsi" w:eastAsiaTheme="minorEastAsia" w:hAnsiTheme="minorHAnsi" w:cstheme="minorBidi"/>
            <w:iCs w:val="0"/>
            <w:sz w:val="22"/>
            <w:szCs w:val="22"/>
            <w:lang w:eastAsia="nl-NL"/>
          </w:rPr>
          <w:tab/>
        </w:r>
        <w:r w:rsidRPr="000F1D47">
          <w:rPr>
            <w:rStyle w:val="Hyperlink"/>
            <w:lang w:eastAsia="nl-NL"/>
          </w:rPr>
          <w:t>Gebruiker via gebruikersbeheer vervangen in verzuimteam</w:t>
        </w:r>
        <w:r>
          <w:rPr>
            <w:webHidden/>
          </w:rPr>
          <w:tab/>
        </w:r>
        <w:r>
          <w:rPr>
            <w:webHidden/>
          </w:rPr>
          <w:fldChar w:fldCharType="begin"/>
        </w:r>
        <w:r>
          <w:rPr>
            <w:webHidden/>
          </w:rPr>
          <w:instrText xml:space="preserve"> PAGEREF _Toc99553766 \h </w:instrText>
        </w:r>
        <w:r>
          <w:rPr>
            <w:webHidden/>
          </w:rPr>
        </w:r>
        <w:r>
          <w:rPr>
            <w:webHidden/>
          </w:rPr>
          <w:fldChar w:fldCharType="separate"/>
        </w:r>
        <w:r w:rsidR="00C51801">
          <w:rPr>
            <w:webHidden/>
          </w:rPr>
          <w:t>4</w:t>
        </w:r>
        <w:r>
          <w:rPr>
            <w:webHidden/>
          </w:rPr>
          <w:fldChar w:fldCharType="end"/>
        </w:r>
      </w:hyperlink>
    </w:p>
    <w:p w14:paraId="4CF706FB" w14:textId="1462704D" w:rsidR="00D8033D" w:rsidRDefault="00D8033D">
      <w:pPr>
        <w:pStyle w:val="TOC1"/>
        <w:rPr>
          <w:rFonts w:asciiTheme="minorHAnsi" w:eastAsiaTheme="minorEastAsia" w:hAnsiTheme="minorHAnsi" w:cstheme="minorBidi"/>
          <w:bCs w:val="0"/>
          <w:iCs w:val="0"/>
          <w:caps w:val="0"/>
          <w:sz w:val="22"/>
          <w:szCs w:val="22"/>
          <w:lang w:eastAsia="nl-NL"/>
        </w:rPr>
      </w:pPr>
      <w:hyperlink w:anchor="_Toc99553767" w:history="1">
        <w:r w:rsidRPr="000F1D47">
          <w:rPr>
            <w:rStyle w:val="Hyperlink"/>
          </w:rPr>
          <w:t>3</w:t>
        </w:r>
        <w:r>
          <w:rPr>
            <w:rFonts w:asciiTheme="minorHAnsi" w:eastAsiaTheme="minorEastAsia" w:hAnsiTheme="minorHAnsi" w:cstheme="minorBidi"/>
            <w:bCs w:val="0"/>
            <w:iCs w:val="0"/>
            <w:caps w:val="0"/>
            <w:sz w:val="22"/>
            <w:szCs w:val="22"/>
            <w:lang w:eastAsia="nl-NL"/>
          </w:rPr>
          <w:tab/>
        </w:r>
        <w:r w:rsidRPr="000F1D47">
          <w:rPr>
            <w:rStyle w:val="Hyperlink"/>
          </w:rPr>
          <w:t>Modules</w:t>
        </w:r>
        <w:r>
          <w:rPr>
            <w:webHidden/>
          </w:rPr>
          <w:tab/>
        </w:r>
        <w:r>
          <w:rPr>
            <w:webHidden/>
          </w:rPr>
          <w:fldChar w:fldCharType="begin"/>
        </w:r>
        <w:r>
          <w:rPr>
            <w:webHidden/>
          </w:rPr>
          <w:instrText xml:space="preserve"> PAGEREF _Toc99553767 \h </w:instrText>
        </w:r>
        <w:r>
          <w:rPr>
            <w:webHidden/>
          </w:rPr>
        </w:r>
        <w:r>
          <w:rPr>
            <w:webHidden/>
          </w:rPr>
          <w:fldChar w:fldCharType="separate"/>
        </w:r>
        <w:r w:rsidR="00C51801">
          <w:rPr>
            <w:webHidden/>
          </w:rPr>
          <w:t>5</w:t>
        </w:r>
        <w:r>
          <w:rPr>
            <w:webHidden/>
          </w:rPr>
          <w:fldChar w:fldCharType="end"/>
        </w:r>
      </w:hyperlink>
    </w:p>
    <w:p w14:paraId="3BD3A360" w14:textId="4D807D95" w:rsidR="00D8033D" w:rsidRDefault="00D8033D">
      <w:pPr>
        <w:pStyle w:val="TOC2"/>
        <w:rPr>
          <w:rFonts w:asciiTheme="minorHAnsi" w:eastAsiaTheme="minorEastAsia" w:hAnsiTheme="minorHAnsi" w:cstheme="minorBidi"/>
          <w:noProof/>
          <w:sz w:val="22"/>
          <w:szCs w:val="22"/>
          <w:lang w:eastAsia="nl-NL"/>
        </w:rPr>
      </w:pPr>
      <w:hyperlink w:anchor="_Toc99553768" w:history="1">
        <w:r w:rsidRPr="000F1D47">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lang w:eastAsia="nl-NL"/>
          </w:rPr>
          <w:tab/>
        </w:r>
        <w:r w:rsidRPr="000F1D47">
          <w:rPr>
            <w:rStyle w:val="Hyperlink"/>
            <w:noProof/>
          </w:rPr>
          <w:t>Medisch dossier</w:t>
        </w:r>
        <w:r>
          <w:rPr>
            <w:noProof/>
            <w:webHidden/>
          </w:rPr>
          <w:tab/>
        </w:r>
        <w:r>
          <w:rPr>
            <w:noProof/>
            <w:webHidden/>
          </w:rPr>
          <w:fldChar w:fldCharType="begin"/>
        </w:r>
        <w:r>
          <w:rPr>
            <w:noProof/>
            <w:webHidden/>
          </w:rPr>
          <w:instrText xml:space="preserve"> PAGEREF _Toc99553768 \h </w:instrText>
        </w:r>
        <w:r>
          <w:rPr>
            <w:noProof/>
            <w:webHidden/>
          </w:rPr>
        </w:r>
        <w:r>
          <w:rPr>
            <w:noProof/>
            <w:webHidden/>
          </w:rPr>
          <w:fldChar w:fldCharType="separate"/>
        </w:r>
        <w:r w:rsidR="00C51801">
          <w:rPr>
            <w:noProof/>
            <w:webHidden/>
          </w:rPr>
          <w:t>5</w:t>
        </w:r>
        <w:r>
          <w:rPr>
            <w:noProof/>
            <w:webHidden/>
          </w:rPr>
          <w:fldChar w:fldCharType="end"/>
        </w:r>
      </w:hyperlink>
    </w:p>
    <w:p w14:paraId="412F6BB2" w14:textId="2911B6EC" w:rsidR="00D8033D" w:rsidRDefault="00D8033D">
      <w:pPr>
        <w:pStyle w:val="TOC3"/>
        <w:tabs>
          <w:tab w:val="left" w:pos="2459"/>
        </w:tabs>
        <w:rPr>
          <w:rFonts w:asciiTheme="minorHAnsi" w:eastAsiaTheme="minorEastAsia" w:hAnsiTheme="minorHAnsi" w:cstheme="minorBidi"/>
          <w:iCs w:val="0"/>
          <w:sz w:val="22"/>
          <w:szCs w:val="22"/>
          <w:lang w:eastAsia="nl-NL"/>
        </w:rPr>
      </w:pPr>
      <w:hyperlink w:anchor="_Toc99553769" w:history="1">
        <w:r w:rsidRPr="000F1D47">
          <w:rPr>
            <w:rStyle w:val="Hyperlink"/>
          </w:rPr>
          <w:t>3.1.1</w:t>
        </w:r>
        <w:r>
          <w:rPr>
            <w:rFonts w:asciiTheme="minorHAnsi" w:eastAsiaTheme="minorEastAsia" w:hAnsiTheme="minorHAnsi" w:cstheme="minorBidi"/>
            <w:iCs w:val="0"/>
            <w:sz w:val="22"/>
            <w:szCs w:val="22"/>
            <w:lang w:eastAsia="nl-NL"/>
          </w:rPr>
          <w:tab/>
        </w:r>
        <w:r w:rsidRPr="000F1D47">
          <w:rPr>
            <w:rStyle w:val="Hyperlink"/>
          </w:rPr>
          <w:t>Nieuwe triggervoorwaarde: Is ziek binnen X maanden na start dienstverband</w:t>
        </w:r>
        <w:r>
          <w:rPr>
            <w:webHidden/>
          </w:rPr>
          <w:tab/>
        </w:r>
        <w:r>
          <w:rPr>
            <w:webHidden/>
          </w:rPr>
          <w:fldChar w:fldCharType="begin"/>
        </w:r>
        <w:r>
          <w:rPr>
            <w:webHidden/>
          </w:rPr>
          <w:instrText xml:space="preserve"> PAGEREF _Toc99553769 \h </w:instrText>
        </w:r>
        <w:r>
          <w:rPr>
            <w:webHidden/>
          </w:rPr>
        </w:r>
        <w:r>
          <w:rPr>
            <w:webHidden/>
          </w:rPr>
          <w:fldChar w:fldCharType="separate"/>
        </w:r>
        <w:r w:rsidR="00C51801">
          <w:rPr>
            <w:webHidden/>
          </w:rPr>
          <w:t>5</w:t>
        </w:r>
        <w:r>
          <w:rPr>
            <w:webHidden/>
          </w:rPr>
          <w:fldChar w:fldCharType="end"/>
        </w:r>
      </w:hyperlink>
    </w:p>
    <w:p w14:paraId="534372FD" w14:textId="3DEED2E8" w:rsidR="00D8033D" w:rsidRDefault="00D8033D">
      <w:pPr>
        <w:pStyle w:val="TOC2"/>
        <w:rPr>
          <w:rFonts w:asciiTheme="minorHAnsi" w:eastAsiaTheme="minorEastAsia" w:hAnsiTheme="minorHAnsi" w:cstheme="minorBidi"/>
          <w:noProof/>
          <w:sz w:val="22"/>
          <w:szCs w:val="22"/>
          <w:lang w:eastAsia="nl-NL"/>
        </w:rPr>
      </w:pPr>
      <w:hyperlink w:anchor="_Toc99553770" w:history="1">
        <w:r w:rsidRPr="000F1D47">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lang w:eastAsia="nl-NL"/>
          </w:rPr>
          <w:tab/>
        </w:r>
        <w:r w:rsidRPr="000F1D47">
          <w:rPr>
            <w:rStyle w:val="Hyperlink"/>
            <w:noProof/>
          </w:rPr>
          <w:t>Inkomensverzekeringen</w:t>
        </w:r>
        <w:r>
          <w:rPr>
            <w:noProof/>
            <w:webHidden/>
          </w:rPr>
          <w:tab/>
        </w:r>
        <w:r>
          <w:rPr>
            <w:noProof/>
            <w:webHidden/>
          </w:rPr>
          <w:fldChar w:fldCharType="begin"/>
        </w:r>
        <w:r>
          <w:rPr>
            <w:noProof/>
            <w:webHidden/>
          </w:rPr>
          <w:instrText xml:space="preserve"> PAGEREF _Toc99553770 \h </w:instrText>
        </w:r>
        <w:r>
          <w:rPr>
            <w:noProof/>
            <w:webHidden/>
          </w:rPr>
        </w:r>
        <w:r>
          <w:rPr>
            <w:noProof/>
            <w:webHidden/>
          </w:rPr>
          <w:fldChar w:fldCharType="separate"/>
        </w:r>
        <w:r w:rsidR="00C51801">
          <w:rPr>
            <w:noProof/>
            <w:webHidden/>
          </w:rPr>
          <w:t>5</w:t>
        </w:r>
        <w:r>
          <w:rPr>
            <w:noProof/>
            <w:webHidden/>
          </w:rPr>
          <w:fldChar w:fldCharType="end"/>
        </w:r>
      </w:hyperlink>
    </w:p>
    <w:p w14:paraId="5D9F4041" w14:textId="2A25988B" w:rsidR="00D8033D" w:rsidRDefault="00D8033D">
      <w:pPr>
        <w:pStyle w:val="TOC3"/>
        <w:tabs>
          <w:tab w:val="left" w:pos="2459"/>
        </w:tabs>
        <w:rPr>
          <w:rFonts w:asciiTheme="minorHAnsi" w:eastAsiaTheme="minorEastAsia" w:hAnsiTheme="minorHAnsi" w:cstheme="minorBidi"/>
          <w:iCs w:val="0"/>
          <w:sz w:val="22"/>
          <w:szCs w:val="22"/>
          <w:lang w:eastAsia="nl-NL"/>
        </w:rPr>
      </w:pPr>
      <w:hyperlink w:anchor="_Toc99553771" w:history="1">
        <w:r w:rsidRPr="000F1D47">
          <w:rPr>
            <w:rStyle w:val="Hyperlink"/>
          </w:rPr>
          <w:t>3.2.1</w:t>
        </w:r>
        <w:r>
          <w:rPr>
            <w:rFonts w:asciiTheme="minorHAnsi" w:eastAsiaTheme="minorEastAsia" w:hAnsiTheme="minorHAnsi" w:cstheme="minorBidi"/>
            <w:iCs w:val="0"/>
            <w:sz w:val="22"/>
            <w:szCs w:val="22"/>
            <w:lang w:eastAsia="nl-NL"/>
          </w:rPr>
          <w:tab/>
        </w:r>
        <w:r w:rsidRPr="000F1D47">
          <w:rPr>
            <w:rStyle w:val="Hyperlink"/>
          </w:rPr>
          <w:t>Uitbreiding claimscontrole overzicht t.b.v. automatisch accorderen</w:t>
        </w:r>
        <w:r>
          <w:rPr>
            <w:webHidden/>
          </w:rPr>
          <w:tab/>
        </w:r>
        <w:r>
          <w:rPr>
            <w:webHidden/>
          </w:rPr>
          <w:fldChar w:fldCharType="begin"/>
        </w:r>
        <w:r>
          <w:rPr>
            <w:webHidden/>
          </w:rPr>
          <w:instrText xml:space="preserve"> PAGEREF _Toc99553771 \h </w:instrText>
        </w:r>
        <w:r>
          <w:rPr>
            <w:webHidden/>
          </w:rPr>
        </w:r>
        <w:r>
          <w:rPr>
            <w:webHidden/>
          </w:rPr>
          <w:fldChar w:fldCharType="separate"/>
        </w:r>
        <w:r w:rsidR="00C51801">
          <w:rPr>
            <w:webHidden/>
          </w:rPr>
          <w:t>5</w:t>
        </w:r>
        <w:r>
          <w:rPr>
            <w:webHidden/>
          </w:rPr>
          <w:fldChar w:fldCharType="end"/>
        </w:r>
      </w:hyperlink>
    </w:p>
    <w:p w14:paraId="4170F07B" w14:textId="32A1F40F" w:rsidR="00D8033D" w:rsidRDefault="00D8033D">
      <w:pPr>
        <w:pStyle w:val="TOC2"/>
        <w:rPr>
          <w:rFonts w:asciiTheme="minorHAnsi" w:eastAsiaTheme="minorEastAsia" w:hAnsiTheme="minorHAnsi" w:cstheme="minorBidi"/>
          <w:noProof/>
          <w:sz w:val="22"/>
          <w:szCs w:val="22"/>
          <w:lang w:eastAsia="nl-NL"/>
        </w:rPr>
      </w:pPr>
      <w:hyperlink w:anchor="_Toc99553772" w:history="1">
        <w:r w:rsidRPr="000F1D47">
          <w:rPr>
            <w:rStyle w:val="Hyperlink"/>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szCs w:val="22"/>
            <w:lang w:eastAsia="nl-NL"/>
          </w:rPr>
          <w:tab/>
        </w:r>
        <w:r w:rsidRPr="000F1D47">
          <w:rPr>
            <w:rStyle w:val="Hyperlink"/>
            <w:noProof/>
          </w:rPr>
          <w:t>Verloning</w:t>
        </w:r>
        <w:r>
          <w:rPr>
            <w:noProof/>
            <w:webHidden/>
          </w:rPr>
          <w:tab/>
        </w:r>
        <w:r>
          <w:rPr>
            <w:noProof/>
            <w:webHidden/>
          </w:rPr>
          <w:fldChar w:fldCharType="begin"/>
        </w:r>
        <w:r>
          <w:rPr>
            <w:noProof/>
            <w:webHidden/>
          </w:rPr>
          <w:instrText xml:space="preserve"> PAGEREF _Toc99553772 \h </w:instrText>
        </w:r>
        <w:r>
          <w:rPr>
            <w:noProof/>
            <w:webHidden/>
          </w:rPr>
        </w:r>
        <w:r>
          <w:rPr>
            <w:noProof/>
            <w:webHidden/>
          </w:rPr>
          <w:fldChar w:fldCharType="separate"/>
        </w:r>
        <w:r w:rsidR="00C51801">
          <w:rPr>
            <w:noProof/>
            <w:webHidden/>
          </w:rPr>
          <w:t>6</w:t>
        </w:r>
        <w:r>
          <w:rPr>
            <w:noProof/>
            <w:webHidden/>
          </w:rPr>
          <w:fldChar w:fldCharType="end"/>
        </w:r>
      </w:hyperlink>
    </w:p>
    <w:p w14:paraId="24C6639F" w14:textId="0A829DF9" w:rsidR="00D8033D" w:rsidRDefault="00D8033D">
      <w:pPr>
        <w:pStyle w:val="TOC3"/>
        <w:tabs>
          <w:tab w:val="left" w:pos="2459"/>
        </w:tabs>
        <w:rPr>
          <w:rFonts w:asciiTheme="minorHAnsi" w:eastAsiaTheme="minorEastAsia" w:hAnsiTheme="minorHAnsi" w:cstheme="minorBidi"/>
          <w:iCs w:val="0"/>
          <w:sz w:val="22"/>
          <w:szCs w:val="22"/>
          <w:lang w:eastAsia="nl-NL"/>
        </w:rPr>
      </w:pPr>
      <w:hyperlink w:anchor="_Toc99553773" w:history="1">
        <w:r w:rsidRPr="000F1D47">
          <w:rPr>
            <w:rStyle w:val="Hyperlink"/>
          </w:rPr>
          <w:t>3.3.1</w:t>
        </w:r>
        <w:r>
          <w:rPr>
            <w:rFonts w:asciiTheme="minorHAnsi" w:eastAsiaTheme="minorEastAsia" w:hAnsiTheme="minorHAnsi" w:cstheme="minorBidi"/>
            <w:iCs w:val="0"/>
            <w:sz w:val="22"/>
            <w:szCs w:val="22"/>
            <w:lang w:eastAsia="nl-NL"/>
          </w:rPr>
          <w:tab/>
        </w:r>
        <w:r w:rsidRPr="000F1D47">
          <w:rPr>
            <w:rStyle w:val="Hyperlink"/>
          </w:rPr>
          <w:t>Uitsluiten periodes bij berekenen dagloon</w:t>
        </w:r>
        <w:r>
          <w:rPr>
            <w:webHidden/>
          </w:rPr>
          <w:tab/>
        </w:r>
        <w:r>
          <w:rPr>
            <w:webHidden/>
          </w:rPr>
          <w:fldChar w:fldCharType="begin"/>
        </w:r>
        <w:r>
          <w:rPr>
            <w:webHidden/>
          </w:rPr>
          <w:instrText xml:space="preserve"> PAGEREF _Toc99553773 \h </w:instrText>
        </w:r>
        <w:r>
          <w:rPr>
            <w:webHidden/>
          </w:rPr>
        </w:r>
        <w:r>
          <w:rPr>
            <w:webHidden/>
          </w:rPr>
          <w:fldChar w:fldCharType="separate"/>
        </w:r>
        <w:r w:rsidR="00C51801">
          <w:rPr>
            <w:webHidden/>
          </w:rPr>
          <w:t>6</w:t>
        </w:r>
        <w:r>
          <w:rPr>
            <w:webHidden/>
          </w:rPr>
          <w:fldChar w:fldCharType="end"/>
        </w:r>
      </w:hyperlink>
    </w:p>
    <w:p w14:paraId="69E8826E" w14:textId="3BFEAA95" w:rsidR="00D8033D" w:rsidRDefault="00D8033D">
      <w:pPr>
        <w:pStyle w:val="TOC3"/>
        <w:tabs>
          <w:tab w:val="left" w:pos="2459"/>
        </w:tabs>
        <w:rPr>
          <w:rFonts w:asciiTheme="minorHAnsi" w:eastAsiaTheme="minorEastAsia" w:hAnsiTheme="minorHAnsi" w:cstheme="minorBidi"/>
          <w:iCs w:val="0"/>
          <w:sz w:val="22"/>
          <w:szCs w:val="22"/>
          <w:lang w:eastAsia="nl-NL"/>
        </w:rPr>
      </w:pPr>
      <w:hyperlink w:anchor="_Toc99553774" w:history="1">
        <w:r w:rsidRPr="000F1D47">
          <w:rPr>
            <w:rStyle w:val="Hyperlink"/>
          </w:rPr>
          <w:t>3.3.2</w:t>
        </w:r>
        <w:r>
          <w:rPr>
            <w:rFonts w:asciiTheme="minorHAnsi" w:eastAsiaTheme="minorEastAsia" w:hAnsiTheme="minorHAnsi" w:cstheme="minorBidi"/>
            <w:iCs w:val="0"/>
            <w:sz w:val="22"/>
            <w:szCs w:val="22"/>
            <w:lang w:eastAsia="nl-NL"/>
          </w:rPr>
          <w:tab/>
        </w:r>
        <w:r w:rsidRPr="000F1D47">
          <w:rPr>
            <w:rStyle w:val="Hyperlink"/>
          </w:rPr>
          <w:t>Andere referteperiode selecteren bij berekenen dagloon</w:t>
        </w:r>
        <w:r>
          <w:rPr>
            <w:webHidden/>
          </w:rPr>
          <w:tab/>
        </w:r>
        <w:r>
          <w:rPr>
            <w:webHidden/>
          </w:rPr>
          <w:fldChar w:fldCharType="begin"/>
        </w:r>
        <w:r>
          <w:rPr>
            <w:webHidden/>
          </w:rPr>
          <w:instrText xml:space="preserve"> PAGEREF _Toc99553774 \h </w:instrText>
        </w:r>
        <w:r>
          <w:rPr>
            <w:webHidden/>
          </w:rPr>
        </w:r>
        <w:r>
          <w:rPr>
            <w:webHidden/>
          </w:rPr>
          <w:fldChar w:fldCharType="separate"/>
        </w:r>
        <w:r w:rsidR="00C51801">
          <w:rPr>
            <w:webHidden/>
          </w:rPr>
          <w:t>7</w:t>
        </w:r>
        <w:r>
          <w:rPr>
            <w:webHidden/>
          </w:rPr>
          <w:fldChar w:fldCharType="end"/>
        </w:r>
      </w:hyperlink>
    </w:p>
    <w:p w14:paraId="794679B4" w14:textId="17E0B498"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99553762"/>
      <w:bookmarkEnd w:id="0"/>
      <w:bookmarkEnd w:id="1"/>
      <w:r>
        <w:lastRenderedPageBreak/>
        <w:t>Algemeen</w:t>
      </w:r>
      <w:bookmarkEnd w:id="2"/>
    </w:p>
    <w:p w14:paraId="5A5B2EC5" w14:textId="690E68B0" w:rsidR="000F3781" w:rsidRDefault="009A7DC2" w:rsidP="000F3781">
      <w:pPr>
        <w:rPr>
          <w:rFonts w:ascii="Segoe UI Emoji" w:hAnsi="Segoe UI Emoji" w:cs="Segoe UI Emoji"/>
        </w:rPr>
      </w:pPr>
      <w:r>
        <w:t xml:space="preserve">Woensdag </w:t>
      </w:r>
      <w:r w:rsidR="00E76C9E">
        <w:t>30</w:t>
      </w:r>
      <w:r>
        <w:t xml:space="preserve"> maart</w:t>
      </w:r>
      <w:r w:rsidR="000F3781">
        <w:t xml:space="preserve"> 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0420812C" w:rsidR="0015473B" w:rsidRPr="0020049B" w:rsidRDefault="009E3D8A" w:rsidP="00974680">
      <w:r w:rsidRPr="0020049B">
        <w:t>Volgende</w:t>
      </w:r>
      <w:r w:rsidR="00B96361" w:rsidRPr="0020049B">
        <w:t xml:space="preserve"> geplande</w:t>
      </w:r>
      <w:r w:rsidRPr="0020049B">
        <w:t xml:space="preserve"> release</w:t>
      </w:r>
      <w:r w:rsidRPr="009A7DC2">
        <w:t xml:space="preserve">: </w:t>
      </w:r>
      <w:r w:rsidR="00BD44E4" w:rsidRPr="009A7DC2">
        <w:t xml:space="preserve">woensdag </w:t>
      </w:r>
      <w:r w:rsidR="00E76C9E">
        <w:t>13</w:t>
      </w:r>
      <w:r w:rsidR="009A7DC2" w:rsidRPr="009A7DC2">
        <w:t xml:space="preserve"> </w:t>
      </w:r>
      <w:r w:rsidR="00E76C9E">
        <w:t>april (fasttrack), donderdag 21 april (slowtrack). D</w:t>
      </w:r>
      <w:r w:rsidR="00956C02" w:rsidRPr="009A7DC2">
        <w:t>eze</w:t>
      </w:r>
      <w:r w:rsidR="00956C02" w:rsidRPr="0020049B">
        <w:t xml:space="preserve"> planning is onder voorbehoud</w:t>
      </w:r>
      <w:r w:rsidR="00E76C9E">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99553763"/>
      <w:r>
        <w:t>Basis Xpert Suite</w:t>
      </w:r>
      <w:bookmarkEnd w:id="4"/>
    </w:p>
    <w:p w14:paraId="78CB1A14" w14:textId="4ACBF5DF" w:rsidR="00B07BC0" w:rsidRDefault="00B5699B" w:rsidP="005F2418">
      <w:pPr>
        <w:pStyle w:val="Heading2"/>
        <w:rPr>
          <w:iCs w:val="0"/>
          <w:lang w:eastAsia="nl-NL"/>
        </w:rPr>
      </w:pPr>
      <w:bookmarkStart w:id="5" w:name="_Aangepaste_SMS-code_bij"/>
      <w:bookmarkStart w:id="6" w:name="_Toc99553764"/>
      <w:bookmarkEnd w:id="5"/>
      <w:r>
        <w:rPr>
          <w:iCs w:val="0"/>
          <w:lang w:eastAsia="nl-NL"/>
        </w:rPr>
        <w:t>XS Beheer</w:t>
      </w:r>
      <w:bookmarkEnd w:id="6"/>
    </w:p>
    <w:p w14:paraId="546C7A41" w14:textId="01F61E93" w:rsidR="00A944FF" w:rsidRDefault="00A944FF" w:rsidP="00A944FF">
      <w:pPr>
        <w:pStyle w:val="Heading3"/>
        <w:rPr>
          <w:lang w:eastAsia="nl-NL"/>
        </w:rPr>
      </w:pPr>
      <w:bookmarkStart w:id="7" w:name="_Toc99553765"/>
      <w:r>
        <w:rPr>
          <w:lang w:eastAsia="nl-NL"/>
        </w:rPr>
        <w:t xml:space="preserve">Autorisaties </w:t>
      </w:r>
      <w:r w:rsidR="00A35EB2">
        <w:rPr>
          <w:lang w:eastAsia="nl-NL"/>
        </w:rPr>
        <w:t xml:space="preserve">overgezet van klassiek naar </w:t>
      </w:r>
      <w:r>
        <w:rPr>
          <w:lang w:eastAsia="nl-NL"/>
        </w:rPr>
        <w:t>nieuwe beheer</w:t>
      </w:r>
      <w:bookmarkEnd w:id="7"/>
    </w:p>
    <w:p w14:paraId="1F0108F0" w14:textId="53D04F60" w:rsidR="00A944FF" w:rsidRDefault="00A944FF" w:rsidP="00A944FF">
      <w:pPr>
        <w:rPr>
          <w:lang w:eastAsia="nl-NL"/>
        </w:rPr>
      </w:pPr>
      <w:r>
        <w:rPr>
          <w:lang w:eastAsia="nl-NL"/>
        </w:rPr>
        <w:t xml:space="preserve">Een deel van de </w:t>
      </w:r>
      <w:r w:rsidR="00A35EB2">
        <w:rPr>
          <w:lang w:eastAsia="nl-NL"/>
        </w:rPr>
        <w:t xml:space="preserve">feature </w:t>
      </w:r>
      <w:r>
        <w:rPr>
          <w:lang w:eastAsia="nl-NL"/>
        </w:rPr>
        <w:t xml:space="preserve">autorisaties uit </w:t>
      </w:r>
      <w:r w:rsidR="00A35EB2">
        <w:rPr>
          <w:lang w:eastAsia="nl-NL"/>
        </w:rPr>
        <w:t>het Klassieke</w:t>
      </w:r>
      <w:r>
        <w:rPr>
          <w:lang w:eastAsia="nl-NL"/>
        </w:rPr>
        <w:t xml:space="preserve"> beheer zijn overgezet naar het nieuwe beheer.</w:t>
      </w:r>
      <w:r w:rsidR="00F278E9">
        <w:rPr>
          <w:lang w:eastAsia="nl-NL"/>
        </w:rPr>
        <w:t xml:space="preserve"> Deze autorisaties kan een beheerder nu dus via Gebruikersbeheer &gt; tabje Autorisaties instellen in een browser naar keuze.</w:t>
      </w:r>
      <w:r w:rsidR="00A35EB2">
        <w:rPr>
          <w:lang w:eastAsia="nl-NL"/>
        </w:rPr>
        <w:t xml:space="preserve"> Het gaat om de volgende autorisaties</w:t>
      </w:r>
      <w:r w:rsidR="00F278E9">
        <w:rPr>
          <w:lang w:eastAsia="nl-NL"/>
        </w:rPr>
        <w:t>, genoteerd per groep</w:t>
      </w:r>
      <w:r w:rsidR="00A35EB2">
        <w:rPr>
          <w:lang w:eastAsia="nl-NL"/>
        </w:rPr>
        <w:t>:</w:t>
      </w:r>
    </w:p>
    <w:p w14:paraId="27F73A53" w14:textId="2992845D" w:rsidR="00A35EB2" w:rsidRDefault="00A35EB2" w:rsidP="00A35EB2">
      <w:pPr>
        <w:pStyle w:val="ListParagraph"/>
        <w:numPr>
          <w:ilvl w:val="0"/>
          <w:numId w:val="38"/>
        </w:numPr>
        <w:rPr>
          <w:lang w:eastAsia="nl-NL"/>
        </w:rPr>
      </w:pPr>
      <w:r>
        <w:rPr>
          <w:lang w:eastAsia="nl-NL"/>
        </w:rPr>
        <w:t>Accounts</w:t>
      </w:r>
    </w:p>
    <w:p w14:paraId="74ECAEA3" w14:textId="0A19FE46" w:rsidR="00A35EB2" w:rsidRDefault="00A35EB2" w:rsidP="00A35EB2">
      <w:pPr>
        <w:pStyle w:val="ListParagraph"/>
        <w:numPr>
          <w:ilvl w:val="1"/>
          <w:numId w:val="38"/>
        </w:numPr>
        <w:rPr>
          <w:lang w:eastAsia="nl-NL"/>
        </w:rPr>
      </w:pPr>
      <w:r>
        <w:rPr>
          <w:lang w:eastAsia="nl-NL"/>
        </w:rPr>
        <w:t>Gebruikers wijzigen</w:t>
      </w:r>
    </w:p>
    <w:p w14:paraId="223C7064" w14:textId="4AC8C912" w:rsidR="00A35EB2" w:rsidRDefault="00A35EB2" w:rsidP="00A35EB2">
      <w:pPr>
        <w:pStyle w:val="ListParagraph"/>
        <w:numPr>
          <w:ilvl w:val="1"/>
          <w:numId w:val="38"/>
        </w:numPr>
        <w:rPr>
          <w:lang w:eastAsia="nl-NL"/>
        </w:rPr>
      </w:pPr>
      <w:r>
        <w:rPr>
          <w:lang w:eastAsia="nl-NL"/>
        </w:rPr>
        <w:t>Gebruikersgroepen wijzigen</w:t>
      </w:r>
    </w:p>
    <w:p w14:paraId="13D69A26" w14:textId="44DDFD7A" w:rsidR="00A35EB2" w:rsidRDefault="00A35EB2" w:rsidP="00A35EB2">
      <w:pPr>
        <w:pStyle w:val="ListParagraph"/>
        <w:numPr>
          <w:ilvl w:val="0"/>
          <w:numId w:val="38"/>
        </w:numPr>
        <w:rPr>
          <w:lang w:eastAsia="nl-NL"/>
        </w:rPr>
      </w:pPr>
      <w:r>
        <w:rPr>
          <w:lang w:eastAsia="nl-NL"/>
        </w:rPr>
        <w:t>Autorisaties</w:t>
      </w:r>
    </w:p>
    <w:p w14:paraId="135213C8" w14:textId="3F1966A7" w:rsidR="00A35EB2" w:rsidRDefault="00A35EB2" w:rsidP="00A35EB2">
      <w:pPr>
        <w:pStyle w:val="ListParagraph"/>
        <w:numPr>
          <w:ilvl w:val="1"/>
          <w:numId w:val="38"/>
        </w:numPr>
        <w:rPr>
          <w:lang w:eastAsia="nl-NL"/>
        </w:rPr>
      </w:pPr>
      <w:r>
        <w:rPr>
          <w:lang w:eastAsia="nl-NL"/>
        </w:rPr>
        <w:t>Bekijken van geautoriseerde gebruikers voor en dossier</w:t>
      </w:r>
    </w:p>
    <w:p w14:paraId="0A840341" w14:textId="7F6D5F39" w:rsidR="00A35EB2" w:rsidRDefault="00A35EB2" w:rsidP="00A35EB2">
      <w:pPr>
        <w:pStyle w:val="ListParagraph"/>
        <w:numPr>
          <w:ilvl w:val="1"/>
          <w:numId w:val="38"/>
        </w:numPr>
        <w:rPr>
          <w:lang w:eastAsia="nl-NL"/>
        </w:rPr>
      </w:pPr>
      <w:r>
        <w:rPr>
          <w:lang w:eastAsia="nl-NL"/>
        </w:rPr>
        <w:t>Mag cases toewijzen voor alle teams</w:t>
      </w:r>
    </w:p>
    <w:p w14:paraId="70B79FFE" w14:textId="482FFEED" w:rsidR="00A35EB2" w:rsidRDefault="00A35EB2" w:rsidP="00A35EB2">
      <w:pPr>
        <w:pStyle w:val="ListParagraph"/>
        <w:numPr>
          <w:ilvl w:val="1"/>
          <w:numId w:val="38"/>
        </w:numPr>
        <w:rPr>
          <w:lang w:eastAsia="nl-NL"/>
        </w:rPr>
      </w:pPr>
      <w:r>
        <w:rPr>
          <w:lang w:eastAsia="nl-NL"/>
        </w:rPr>
        <w:t xml:space="preserve">Mag in bulk nieuwe leden </w:t>
      </w:r>
      <w:r w:rsidR="00F278E9">
        <w:rPr>
          <w:lang w:eastAsia="nl-NL"/>
        </w:rPr>
        <w:t xml:space="preserve">in </w:t>
      </w:r>
      <w:r>
        <w:rPr>
          <w:lang w:eastAsia="nl-NL"/>
        </w:rPr>
        <w:t>casemanagementteam</w:t>
      </w:r>
      <w:r w:rsidR="00F278E9">
        <w:rPr>
          <w:lang w:eastAsia="nl-NL"/>
        </w:rPr>
        <w:t>s wijzigen</w:t>
      </w:r>
    </w:p>
    <w:p w14:paraId="74539AB8" w14:textId="45FFB7B7" w:rsidR="00F278E9" w:rsidRDefault="00F278E9" w:rsidP="00F278E9">
      <w:pPr>
        <w:pStyle w:val="ListParagraph"/>
        <w:numPr>
          <w:ilvl w:val="0"/>
          <w:numId w:val="38"/>
        </w:numPr>
        <w:rPr>
          <w:lang w:eastAsia="nl-NL"/>
        </w:rPr>
      </w:pPr>
      <w:r>
        <w:rPr>
          <w:lang w:eastAsia="nl-NL"/>
        </w:rPr>
        <w:t>Workflow</w:t>
      </w:r>
    </w:p>
    <w:p w14:paraId="7E37D074" w14:textId="6653A552" w:rsidR="00F278E9" w:rsidRDefault="00F278E9" w:rsidP="00F278E9">
      <w:pPr>
        <w:pStyle w:val="ListParagraph"/>
        <w:numPr>
          <w:ilvl w:val="1"/>
          <w:numId w:val="38"/>
        </w:numPr>
        <w:rPr>
          <w:lang w:eastAsia="nl-NL"/>
        </w:rPr>
      </w:pPr>
      <w:r>
        <w:rPr>
          <w:lang w:eastAsia="nl-NL"/>
        </w:rPr>
        <w:t>Wijzigen van toegewezen taken</w:t>
      </w:r>
    </w:p>
    <w:p w14:paraId="31FA159A" w14:textId="28BE7135" w:rsidR="00F278E9" w:rsidRDefault="00F278E9" w:rsidP="00F278E9">
      <w:pPr>
        <w:pStyle w:val="ListParagraph"/>
        <w:numPr>
          <w:ilvl w:val="1"/>
          <w:numId w:val="38"/>
        </w:numPr>
        <w:rPr>
          <w:lang w:eastAsia="nl-NL"/>
        </w:rPr>
      </w:pPr>
      <w:r>
        <w:rPr>
          <w:lang w:eastAsia="nl-NL"/>
        </w:rPr>
        <w:t>Contactmoment wijzigen</w:t>
      </w:r>
    </w:p>
    <w:p w14:paraId="2D09C31D" w14:textId="3FCE321F" w:rsidR="00F278E9" w:rsidRDefault="00F278E9" w:rsidP="00F278E9">
      <w:pPr>
        <w:pStyle w:val="ListParagraph"/>
        <w:numPr>
          <w:ilvl w:val="1"/>
          <w:numId w:val="38"/>
        </w:numPr>
        <w:rPr>
          <w:lang w:eastAsia="nl-NL"/>
        </w:rPr>
      </w:pPr>
      <w:r>
        <w:rPr>
          <w:lang w:eastAsia="nl-NL"/>
        </w:rPr>
        <w:t>Wijzigen van protocolvariatie voor traject</w:t>
      </w:r>
    </w:p>
    <w:p w14:paraId="6465A4AE" w14:textId="70E0DB30" w:rsidR="00F278E9" w:rsidRDefault="00F278E9" w:rsidP="00F278E9">
      <w:pPr>
        <w:pStyle w:val="ListParagraph"/>
        <w:numPr>
          <w:ilvl w:val="1"/>
          <w:numId w:val="38"/>
        </w:numPr>
        <w:rPr>
          <w:lang w:eastAsia="nl-NL"/>
        </w:rPr>
      </w:pPr>
      <w:r>
        <w:rPr>
          <w:lang w:eastAsia="nl-NL"/>
        </w:rPr>
        <w:t>Koppelen van kenmerken aan trajecten</w:t>
      </w:r>
    </w:p>
    <w:p w14:paraId="7D45A8F6" w14:textId="7981EA8A" w:rsidR="00F278E9" w:rsidRDefault="00F278E9" w:rsidP="00F278E9">
      <w:pPr>
        <w:rPr>
          <w:lang w:eastAsia="nl-NL"/>
        </w:rPr>
      </w:pPr>
    </w:p>
    <w:p w14:paraId="31CADC36" w14:textId="09E450BB" w:rsidR="00A35EB2" w:rsidRDefault="00A35EB2" w:rsidP="00A944FF">
      <w:pPr>
        <w:rPr>
          <w:lang w:eastAsia="nl-NL"/>
        </w:rPr>
      </w:pPr>
      <w:r>
        <w:rPr>
          <w:lang w:eastAsia="nl-NL"/>
        </w:rPr>
        <w:t>Uiteindelijk zullen alle autorisaties in te stellen zijn via het nieuwe beheer, zodat er geen afhankelijkheid meer is met het Klassieke beheer en daarmee Internet Explorer. Wijzigingen zullen in de release notes worden beschreven.</w:t>
      </w:r>
    </w:p>
    <w:p w14:paraId="16F9B9AD" w14:textId="0554EDFB" w:rsidR="00A06561" w:rsidRDefault="00A06561" w:rsidP="00A944FF">
      <w:pPr>
        <w:rPr>
          <w:lang w:eastAsia="nl-NL"/>
        </w:rPr>
      </w:pPr>
    </w:p>
    <w:p w14:paraId="263A5847" w14:textId="62A8D6CB" w:rsidR="00A06561" w:rsidRDefault="00A06561" w:rsidP="00A06561">
      <w:pPr>
        <w:pStyle w:val="Heading3"/>
        <w:rPr>
          <w:lang w:eastAsia="nl-NL"/>
        </w:rPr>
      </w:pPr>
      <w:bookmarkStart w:id="8" w:name="_Toc99553766"/>
      <w:r>
        <w:rPr>
          <w:lang w:eastAsia="nl-NL"/>
        </w:rPr>
        <w:lastRenderedPageBreak/>
        <w:t xml:space="preserve">Gebruiker </w:t>
      </w:r>
      <w:r w:rsidR="003E5306">
        <w:rPr>
          <w:lang w:eastAsia="nl-NL"/>
        </w:rPr>
        <w:t xml:space="preserve">via gebruikersbeheer </w:t>
      </w:r>
      <w:r>
        <w:rPr>
          <w:lang w:eastAsia="nl-NL"/>
        </w:rPr>
        <w:t xml:space="preserve">vervangen in </w:t>
      </w:r>
      <w:r w:rsidR="00A439F6">
        <w:rPr>
          <w:lang w:eastAsia="nl-NL"/>
        </w:rPr>
        <w:t>verzuim</w:t>
      </w:r>
      <w:r>
        <w:rPr>
          <w:lang w:eastAsia="nl-NL"/>
        </w:rPr>
        <w:t>team</w:t>
      </w:r>
      <w:bookmarkEnd w:id="8"/>
    </w:p>
    <w:p w14:paraId="50ECFE67" w14:textId="52E0EC1A" w:rsidR="00A06561" w:rsidRDefault="00A439F6" w:rsidP="00A06561">
      <w:pPr>
        <w:rPr>
          <w:lang w:eastAsia="nl-NL"/>
        </w:rPr>
      </w:pPr>
      <w:r>
        <w:rPr>
          <w:lang w:eastAsia="nl-NL"/>
        </w:rPr>
        <w:t>Binnen knooppunten op de organisatiestructuur is het al mogelijk om verzuimteamgebruikers te vervangen voor andere gebruikers. Het is nu ook mogelijk geworden om dit vanuit gebruikersbeheer te doen. Deze functionaliteit kan ingezet worden wanneer je bijvoorbeeld een gebruiker wilt verwijderen. Op deze manier kun je direct de gewenste gebruiker aanpassen</w:t>
      </w:r>
      <w:r w:rsidR="003E5306">
        <w:rPr>
          <w:lang w:eastAsia="nl-NL"/>
        </w:rPr>
        <w:t xml:space="preserve"> in het verzuimteam</w:t>
      </w:r>
      <w:r>
        <w:rPr>
          <w:lang w:eastAsia="nl-NL"/>
        </w:rPr>
        <w:t xml:space="preserve">, in plaats van eerst te organisatiestructuur met knooppunten te doorzoeken.  </w:t>
      </w:r>
    </w:p>
    <w:p w14:paraId="3A696C4C" w14:textId="19CE712C" w:rsidR="00A439F6" w:rsidRPr="00A06561" w:rsidRDefault="00A439F6" w:rsidP="00A06561">
      <w:pPr>
        <w:rPr>
          <w:lang w:eastAsia="nl-NL"/>
        </w:rPr>
      </w:pPr>
      <w:r>
        <w:rPr>
          <w:lang w:eastAsia="nl-NL"/>
        </w:rPr>
        <w:t xml:space="preserve">Deze optie is zichtbaar bij gebruikers </w:t>
      </w:r>
      <w:r w:rsidR="003E5306">
        <w:rPr>
          <w:lang w:eastAsia="nl-NL"/>
        </w:rPr>
        <w:t xml:space="preserve">die </w:t>
      </w:r>
      <w:r>
        <w:rPr>
          <w:lang w:eastAsia="nl-NL"/>
        </w:rPr>
        <w:t>di</w:t>
      </w:r>
      <w:r w:rsidR="003E5306">
        <w:rPr>
          <w:lang w:eastAsia="nl-NL"/>
        </w:rPr>
        <w:t>rect</w:t>
      </w:r>
      <w:r>
        <w:rPr>
          <w:lang w:eastAsia="nl-NL"/>
        </w:rPr>
        <w:t xml:space="preserve"> </w:t>
      </w:r>
      <w:r w:rsidR="003E5306">
        <w:rPr>
          <w:lang w:eastAsia="nl-NL"/>
        </w:rPr>
        <w:t xml:space="preserve">in een gebruikersgroep zitten welke als verzuimteam is aangewezen. </w:t>
      </w:r>
    </w:p>
    <w:p w14:paraId="556160B5" w14:textId="446E532D" w:rsidR="00A06561" w:rsidRDefault="00A06561" w:rsidP="00A06561">
      <w:pPr>
        <w:rPr>
          <w:lang w:eastAsia="nl-NL"/>
        </w:rPr>
      </w:pPr>
      <w:r w:rsidRPr="00A06561">
        <w:rPr>
          <w:noProof/>
          <w:lang w:eastAsia="nl-NL"/>
        </w:rPr>
        <w:drawing>
          <wp:inline distT="0" distB="0" distL="0" distR="0" wp14:anchorId="0BC2323D" wp14:editId="144E988B">
            <wp:extent cx="5731510" cy="662940"/>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662940"/>
                    </a:xfrm>
                    <a:prstGeom prst="rect">
                      <a:avLst/>
                    </a:prstGeom>
                  </pic:spPr>
                </pic:pic>
              </a:graphicData>
            </a:graphic>
          </wp:inline>
        </w:drawing>
      </w:r>
    </w:p>
    <w:p w14:paraId="5779B6B8" w14:textId="244B88D8" w:rsidR="00A439F6" w:rsidRDefault="00A439F6" w:rsidP="00A06561">
      <w:pPr>
        <w:rPr>
          <w:lang w:eastAsia="nl-NL"/>
        </w:rPr>
      </w:pPr>
    </w:p>
    <w:p w14:paraId="00CD8BEE" w14:textId="4CB0ADB9" w:rsidR="003E5306" w:rsidRDefault="003E5306" w:rsidP="00A06561">
      <w:pPr>
        <w:rPr>
          <w:lang w:eastAsia="nl-NL"/>
        </w:rPr>
      </w:pPr>
      <w:r>
        <w:rPr>
          <w:lang w:eastAsia="nl-NL"/>
        </w:rPr>
        <w:t>Wanneer je op de optie klikt, opent er een nieuw scherm met de volgende gegevens:</w:t>
      </w:r>
    </w:p>
    <w:p w14:paraId="4E4D5BEA" w14:textId="3105763D" w:rsidR="00A439F6" w:rsidRDefault="00A439F6" w:rsidP="00A06561">
      <w:pPr>
        <w:rPr>
          <w:lang w:eastAsia="nl-NL"/>
        </w:rPr>
      </w:pPr>
      <w:r w:rsidRPr="00A439F6">
        <w:rPr>
          <w:noProof/>
          <w:lang w:eastAsia="nl-NL"/>
        </w:rPr>
        <w:drawing>
          <wp:inline distT="0" distB="0" distL="0" distR="0" wp14:anchorId="1B25FC29" wp14:editId="1B4771B6">
            <wp:extent cx="5706271" cy="3124636"/>
            <wp:effectExtent l="0" t="0" r="889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9"/>
                    <a:stretch>
                      <a:fillRect/>
                    </a:stretch>
                  </pic:blipFill>
                  <pic:spPr>
                    <a:xfrm>
                      <a:off x="0" y="0"/>
                      <a:ext cx="5706271" cy="3124636"/>
                    </a:xfrm>
                    <a:prstGeom prst="rect">
                      <a:avLst/>
                    </a:prstGeom>
                  </pic:spPr>
                </pic:pic>
              </a:graphicData>
            </a:graphic>
          </wp:inline>
        </w:drawing>
      </w:r>
    </w:p>
    <w:p w14:paraId="3995C872" w14:textId="70780625" w:rsidR="003E5306" w:rsidRPr="00A06561" w:rsidRDefault="003E5306" w:rsidP="00A06561">
      <w:pPr>
        <w:rPr>
          <w:lang w:eastAsia="nl-NL"/>
        </w:rPr>
      </w:pPr>
      <w:r>
        <w:rPr>
          <w:lang w:eastAsia="nl-NL"/>
        </w:rPr>
        <w:t xml:space="preserve">Hiermee is ook direct inzichtelijk op hoeveel knooppunten en toegewezen cases de wijziging impact heeft. </w:t>
      </w:r>
    </w:p>
    <w:p w14:paraId="6B9D1798" w14:textId="049F10AB" w:rsidR="00BD44E4" w:rsidRDefault="00BD44E4" w:rsidP="00BD44E4">
      <w:bookmarkStart w:id="9" w:name="_Widgets_frequent_en"/>
      <w:bookmarkEnd w:id="9"/>
    </w:p>
    <w:p w14:paraId="6164B64A" w14:textId="77777777" w:rsidR="00673A71" w:rsidRDefault="00673A71">
      <w:pPr>
        <w:spacing w:after="160" w:line="259" w:lineRule="auto"/>
        <w:rPr>
          <w:rFonts w:eastAsiaTheme="majorEastAsia" w:cstheme="majorBidi"/>
          <w:caps/>
          <w:sz w:val="28"/>
          <w:szCs w:val="32"/>
        </w:rPr>
      </w:pPr>
      <w:r>
        <w:br w:type="page"/>
      </w:r>
    </w:p>
    <w:p w14:paraId="14F89DEE" w14:textId="67D13ED7" w:rsidR="00826FBA" w:rsidRPr="00826FBA" w:rsidRDefault="00B5699B" w:rsidP="00826FBA">
      <w:pPr>
        <w:pStyle w:val="Heading1"/>
      </w:pPr>
      <w:bookmarkStart w:id="10" w:name="_Toc99553767"/>
      <w:r>
        <w:lastRenderedPageBreak/>
        <w:t>Modules</w:t>
      </w:r>
      <w:bookmarkEnd w:id="10"/>
      <w:r w:rsidR="005B6063">
        <w:t xml:space="preserve"> </w:t>
      </w:r>
      <w:bookmarkStart w:id="11" w:name="_Verwijderen_van_gebruiker"/>
      <w:bookmarkEnd w:id="11"/>
    </w:p>
    <w:p w14:paraId="60C88155" w14:textId="51919CDA" w:rsidR="00BD44E4" w:rsidRDefault="00BD44E4" w:rsidP="00826FBA">
      <w:pPr>
        <w:pStyle w:val="Heading2"/>
      </w:pPr>
      <w:bookmarkStart w:id="12" w:name="_Toc99553768"/>
      <w:r w:rsidRPr="000E550B">
        <w:t>Medisch dossier</w:t>
      </w:r>
      <w:bookmarkEnd w:id="12"/>
    </w:p>
    <w:p w14:paraId="5A3B2AD0" w14:textId="6E2506B7" w:rsidR="00D3105A" w:rsidRPr="00D3105A" w:rsidRDefault="00D3105A" w:rsidP="00D3105A">
      <w:pPr>
        <w:pStyle w:val="Heading3"/>
      </w:pPr>
      <w:bookmarkStart w:id="13" w:name="_Toc99553769"/>
      <w:r>
        <w:t>Nieuwe triggervoorwaarde: Is ziek binnen X maanden na start dienstverband</w:t>
      </w:r>
      <w:bookmarkEnd w:id="13"/>
    </w:p>
    <w:p w14:paraId="606B8BDF" w14:textId="77777777" w:rsidR="00A944FF" w:rsidRDefault="00A944FF" w:rsidP="00A944FF">
      <w:r>
        <w:t>Met deze release is er een nieuwe triggervoorwaarde toegevoegd. Hiermee wordt de mogelijkheid om triggers in te kunnen richten voor verzekeringen uitgebreid. De toegevoegde triggervoorwaarde is:</w:t>
      </w:r>
    </w:p>
    <w:p w14:paraId="18E1E439" w14:textId="77777777" w:rsidR="00A944FF" w:rsidRDefault="00A944FF" w:rsidP="00A944FF"/>
    <w:p w14:paraId="2CFD1C00" w14:textId="77777777" w:rsidR="00A944FF" w:rsidRDefault="00A944FF" w:rsidP="00A944FF">
      <w:r>
        <w:tab/>
        <w:t>• 'Is ziek binnen X maanden na start dienstverband'</w:t>
      </w:r>
    </w:p>
    <w:p w14:paraId="0527F5CF" w14:textId="77777777" w:rsidR="00A944FF" w:rsidRDefault="00A944FF" w:rsidP="00A944FF"/>
    <w:p w14:paraId="690DB673" w14:textId="77777777" w:rsidR="00A944FF" w:rsidRPr="000E550B" w:rsidRDefault="00A944FF" w:rsidP="00A944FF">
      <w:r>
        <w:t>Met deze triggervoorwaarde kan een actie worden ingericht om uit te voeren zodra iemand binnen X maanden na het starten van het dienstverband ziek wordt gemeld. Hierbij wordt er gecontroleerd op hele maanden. Bijvoorbeeld met de waarde X = 2, waarbij een werknemer op 1 januari in dienst is getreden en op 22 maart ziek is gemeld. De startdatum dienstverband op 01-01-2022 en X = 2 (maanden) houdt in dat, als het ziektetraject op of na 01-01-2022 en voor 01-04-2022 is gestart, dit binnen de ingestelde 2 maanden binnen de start van het dienstverband zal vallen.</w:t>
      </w:r>
    </w:p>
    <w:p w14:paraId="4393C904" w14:textId="6C32A7E4" w:rsidR="00BD44E4" w:rsidRPr="000E550B" w:rsidRDefault="00BD44E4" w:rsidP="00BD44E4">
      <w:pPr>
        <w:pStyle w:val="Heading2"/>
        <w:numPr>
          <w:ilvl w:val="0"/>
          <w:numId w:val="0"/>
        </w:numPr>
        <w:ind w:left="576"/>
      </w:pPr>
    </w:p>
    <w:p w14:paraId="3CCE4020" w14:textId="362E96DB" w:rsidR="00BD44E4" w:rsidRPr="000E550B" w:rsidRDefault="00BD44E4" w:rsidP="000B0402">
      <w:pPr>
        <w:pStyle w:val="Heading2"/>
      </w:pPr>
      <w:bookmarkStart w:id="14" w:name="_Toc99553770"/>
      <w:r w:rsidRPr="000E550B">
        <w:rPr>
          <w:rStyle w:val="SubtleEmphasis"/>
          <w:i w:val="0"/>
          <w:iCs/>
          <w:color w:val="auto"/>
        </w:rPr>
        <w:t>Inkomensverzekeringen</w:t>
      </w:r>
      <w:bookmarkEnd w:id="14"/>
    </w:p>
    <w:p w14:paraId="345E1EE9" w14:textId="29EE4593" w:rsidR="00BD44E4" w:rsidRDefault="002C57A9" w:rsidP="002C57A9">
      <w:pPr>
        <w:pStyle w:val="Heading3"/>
      </w:pPr>
      <w:bookmarkStart w:id="15" w:name="_Toc99553771"/>
      <w:r>
        <w:t>Uitbreiding claimscontrole overzicht t.b.v. automatisch accorderen</w:t>
      </w:r>
      <w:bookmarkEnd w:id="15"/>
    </w:p>
    <w:p w14:paraId="0F682B5B" w14:textId="77777777" w:rsidR="002C57A9" w:rsidRDefault="002C57A9" w:rsidP="002C57A9">
      <w:r>
        <w:t>In een eerdere release is een controleoverzicht toegevoegd waarin voor een claimbeoordelaar wordt weergegeven welke controles er al op een claim zijn gedaan, welke nog niet en of er waarschuwingssignalen zijn. Zo kan een claimbeoordelaar gestructureerd zien welke informatie nog gecontroleerd dient te worden.</w:t>
      </w:r>
    </w:p>
    <w:p w14:paraId="2A54057F" w14:textId="77777777" w:rsidR="002C57A9" w:rsidRDefault="002C57A9" w:rsidP="002C57A9"/>
    <w:p w14:paraId="74639EE4" w14:textId="77777777" w:rsidR="002C57A9" w:rsidRDefault="002C57A9" w:rsidP="002C57A9">
      <w:r>
        <w:t>De controle functionaliteit op kenmerken is uitgebreid doordat het nu mogelijk is om een niveau hoger overzichtelijk te krijgen. Dat wil zeggen dat in een overzicht hoog over te zien is welke controles er zijn geweest bij alle werknemers van een werkgever. Door vervolgens een werknemer te selecteren wordt het eerdergenoemde controleoverzicht geopend.</w:t>
      </w:r>
    </w:p>
    <w:p w14:paraId="2CD39527" w14:textId="77777777" w:rsidR="002C57A9" w:rsidRDefault="002C57A9" w:rsidP="002C57A9"/>
    <w:p w14:paraId="29BF995A" w14:textId="72652800" w:rsidR="002C57A9" w:rsidRDefault="002C57A9" w:rsidP="002C57A9">
      <w:r>
        <w:t>Hieronder is een impressie van het nieuwe scherm weergegeven.</w:t>
      </w:r>
    </w:p>
    <w:p w14:paraId="2DBC8056" w14:textId="3394324B" w:rsidR="002C57A9" w:rsidRDefault="002C57A9" w:rsidP="002C57A9"/>
    <w:p w14:paraId="575A32EC" w14:textId="5A694EF4" w:rsidR="002C57A9" w:rsidRDefault="002C57A9" w:rsidP="002C57A9">
      <w:r>
        <w:rPr>
          <w:noProof/>
        </w:rPr>
        <w:lastRenderedPageBreak/>
        <w:drawing>
          <wp:inline distT="0" distB="0" distL="0" distR="0" wp14:anchorId="54A84FE3" wp14:editId="413647B2">
            <wp:extent cx="5731510" cy="371856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718560"/>
                    </a:xfrm>
                    <a:prstGeom prst="rect">
                      <a:avLst/>
                    </a:prstGeom>
                  </pic:spPr>
                </pic:pic>
              </a:graphicData>
            </a:graphic>
          </wp:inline>
        </w:drawing>
      </w:r>
    </w:p>
    <w:p w14:paraId="1506D7EF" w14:textId="71D0429C" w:rsidR="002C57A9" w:rsidRDefault="002C57A9" w:rsidP="002C57A9"/>
    <w:p w14:paraId="369D8754" w14:textId="77777777" w:rsidR="002C57A9" w:rsidRDefault="002C57A9" w:rsidP="002C57A9">
      <w:r>
        <w:t>Om dit nieuwe kenmerken overzicht scherm toegankelijk te krijgen, dient er een stukje inrichting in het Portalbeheer plaats te vinden. Aan de linkset voor het dossier van werkgever- of afdelingsdossierobject, dient de actielink genaamd '</w:t>
      </w:r>
      <w:proofErr w:type="spellStart"/>
      <w:r>
        <w:t>AutomaticClaimApprovalChecksOverview</w:t>
      </w:r>
      <w:proofErr w:type="spellEnd"/>
      <w:r>
        <w:t>' te worden toegevoegd. Hiermee is het scherm toegankelijk via de nieuwe actielink vanuit het werkgeversdossier.</w:t>
      </w:r>
    </w:p>
    <w:p w14:paraId="545D8578" w14:textId="77777777" w:rsidR="002C57A9" w:rsidRDefault="002C57A9" w:rsidP="002C57A9"/>
    <w:p w14:paraId="5D984897" w14:textId="22D63246" w:rsidR="002C57A9" w:rsidRPr="000E550B" w:rsidRDefault="002C57A9" w:rsidP="002C57A9">
      <w:r>
        <w:t>Het nieuwe scherm is ook toegankelijk vanuit de Schadelast claimspecificatie. Klik hiervoor in de claimspecificatie op de nieuw toegevoegde link 'Open Kenmerken Overzicht'.</w:t>
      </w:r>
    </w:p>
    <w:p w14:paraId="55E8AC59" w14:textId="5A28A474" w:rsidR="000E550B" w:rsidRDefault="000E550B" w:rsidP="000E550B"/>
    <w:p w14:paraId="6439D2FA" w14:textId="0ADD47D3" w:rsidR="000E550B" w:rsidRPr="000E550B" w:rsidRDefault="000E550B" w:rsidP="000E550B">
      <w:pPr>
        <w:pStyle w:val="Heading2"/>
      </w:pPr>
      <w:bookmarkStart w:id="16" w:name="_Toc99553772"/>
      <w:r>
        <w:t>Verloning</w:t>
      </w:r>
      <w:bookmarkEnd w:id="16"/>
    </w:p>
    <w:p w14:paraId="41290966" w14:textId="2B28E67A" w:rsidR="00D54617" w:rsidRDefault="00D3105A" w:rsidP="00D54617">
      <w:pPr>
        <w:pStyle w:val="Heading3"/>
      </w:pPr>
      <w:bookmarkStart w:id="17" w:name="_Toc99553773"/>
      <w:r>
        <w:t>U</w:t>
      </w:r>
      <w:r w:rsidR="00D54617">
        <w:t>itsluiten periodes bij berekenen dagloon</w:t>
      </w:r>
      <w:bookmarkEnd w:id="17"/>
    </w:p>
    <w:p w14:paraId="28CD927A" w14:textId="77777777" w:rsidR="00BC3377" w:rsidRPr="00D3105A" w:rsidRDefault="00BC3377" w:rsidP="00BC3377">
      <w:pPr>
        <w:rPr>
          <w:u w:val="single"/>
        </w:rPr>
      </w:pPr>
      <w:r w:rsidRPr="00D3105A">
        <w:rPr>
          <w:u w:val="single"/>
        </w:rPr>
        <w:t xml:space="preserve">Waarom deze wijzigingen? </w:t>
      </w:r>
    </w:p>
    <w:p w14:paraId="5E5A59A8" w14:textId="0841303F" w:rsidR="00D54617" w:rsidRPr="00D3105A" w:rsidRDefault="00D54617" w:rsidP="00D54617">
      <w:pPr>
        <w:rPr>
          <w:rFonts w:cs="Segoe UI"/>
          <w:color w:val="000000"/>
          <w:shd w:val="clear" w:color="auto" w:fill="FFFFFF"/>
        </w:rPr>
      </w:pPr>
      <w:r w:rsidRPr="00D3105A">
        <w:rPr>
          <w:rFonts w:cs="Segoe UI"/>
          <w:color w:val="000000"/>
          <w:shd w:val="clear" w:color="auto" w:fill="FFFFFF"/>
        </w:rPr>
        <w:t>Binnen de berekeningstaak van dagloon is het mogelijk om per referteperiode loongegevens op te voeren. Het kan echter voorkomen dat er voor de dagloonberekening een periode niet meegenomen hoeft te worden. Op het moment zou hier dan 0 opgevoerd worden, alleen word</w:t>
      </w:r>
      <w:r w:rsidR="003E5306" w:rsidRPr="00D3105A">
        <w:rPr>
          <w:rFonts w:cs="Segoe UI"/>
          <w:color w:val="000000"/>
          <w:shd w:val="clear" w:color="auto" w:fill="FFFFFF"/>
        </w:rPr>
        <w:t>en</w:t>
      </w:r>
      <w:r w:rsidRPr="00D3105A">
        <w:rPr>
          <w:rFonts w:cs="Segoe UI"/>
          <w:color w:val="000000"/>
          <w:shd w:val="clear" w:color="auto" w:fill="FFFFFF"/>
        </w:rPr>
        <w:t xml:space="preserve"> dan de refertedagen wel meegenomen in de berekening, wat resulteert in een lager dagloon.</w:t>
      </w:r>
    </w:p>
    <w:p w14:paraId="37B54751" w14:textId="77777777" w:rsidR="00BC3377" w:rsidRPr="00D3105A" w:rsidRDefault="00BC3377" w:rsidP="00D54617">
      <w:pPr>
        <w:rPr>
          <w:rFonts w:cs="Segoe UI"/>
          <w:color w:val="000000"/>
          <w:shd w:val="clear" w:color="auto" w:fill="FFFFFF"/>
        </w:rPr>
      </w:pPr>
    </w:p>
    <w:p w14:paraId="4B2E666F" w14:textId="43931295" w:rsidR="00D54617" w:rsidRPr="00D3105A" w:rsidRDefault="00BC3377" w:rsidP="00D54617">
      <w:pPr>
        <w:rPr>
          <w:rFonts w:cs="Segoe UI"/>
          <w:color w:val="000000"/>
          <w:u w:val="single"/>
          <w:shd w:val="clear" w:color="auto" w:fill="FFFFFF"/>
        </w:rPr>
      </w:pPr>
      <w:r w:rsidRPr="00D3105A">
        <w:rPr>
          <w:u w:val="single"/>
        </w:rPr>
        <w:t>Beschrijving wijzigingen</w:t>
      </w:r>
    </w:p>
    <w:p w14:paraId="4E1C9973" w14:textId="364F3216" w:rsidR="00D54617" w:rsidRPr="00D3105A" w:rsidRDefault="00D54617" w:rsidP="00D54617">
      <w:r w:rsidRPr="00D3105A">
        <w:rPr>
          <w:rFonts w:cs="Segoe UI"/>
          <w:color w:val="000000"/>
          <w:shd w:val="clear" w:color="auto" w:fill="FFFFFF"/>
        </w:rPr>
        <w:t xml:space="preserve">Vanaf deze release is het mogelijk om referteperiodes uit te sluiten </w:t>
      </w:r>
      <w:r w:rsidR="003E5306" w:rsidRPr="00D3105A">
        <w:rPr>
          <w:rFonts w:cs="Segoe UI"/>
          <w:color w:val="000000"/>
          <w:shd w:val="clear" w:color="auto" w:fill="FFFFFF"/>
        </w:rPr>
        <w:t>door middel van</w:t>
      </w:r>
      <w:r w:rsidRPr="00D3105A">
        <w:rPr>
          <w:rFonts w:cs="Segoe UI"/>
          <w:color w:val="000000"/>
          <w:shd w:val="clear" w:color="auto" w:fill="FFFFFF"/>
        </w:rPr>
        <w:t xml:space="preserve"> een vinkje tijdens het opvoeren van loongegevens binnen de berekeningstaak. Je kan één of meer delen uitsluiten, waardoor er met een ander totaal </w:t>
      </w:r>
      <w:r w:rsidR="003E5306" w:rsidRPr="00D3105A">
        <w:rPr>
          <w:rFonts w:cs="Segoe UI"/>
          <w:color w:val="000000"/>
          <w:shd w:val="clear" w:color="auto" w:fill="FFFFFF"/>
        </w:rPr>
        <w:t>SV-</w:t>
      </w:r>
      <w:r w:rsidRPr="00D3105A">
        <w:rPr>
          <w:rFonts w:cs="Segoe UI"/>
          <w:color w:val="000000"/>
          <w:shd w:val="clear" w:color="auto" w:fill="FFFFFF"/>
        </w:rPr>
        <w:t>dagen gerekend zal worden.</w:t>
      </w:r>
      <w:r w:rsidRPr="00D3105A">
        <w:t xml:space="preserve">  </w:t>
      </w:r>
    </w:p>
    <w:p w14:paraId="3A37A48C" w14:textId="77777777" w:rsidR="00D54617" w:rsidRPr="00D3105A" w:rsidRDefault="00D54617" w:rsidP="00D54617"/>
    <w:p w14:paraId="03B06B8D" w14:textId="77777777" w:rsidR="00D54617" w:rsidRDefault="00D54617" w:rsidP="00D54617">
      <w:r w:rsidRPr="00C66D24">
        <w:rPr>
          <w:noProof/>
        </w:rPr>
        <w:lastRenderedPageBreak/>
        <w:drawing>
          <wp:inline distT="0" distB="0" distL="0" distR="0" wp14:anchorId="569A700E" wp14:editId="7DC99BF4">
            <wp:extent cx="5731510" cy="2117725"/>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117725"/>
                    </a:xfrm>
                    <a:prstGeom prst="rect">
                      <a:avLst/>
                    </a:prstGeom>
                  </pic:spPr>
                </pic:pic>
              </a:graphicData>
            </a:graphic>
          </wp:inline>
        </w:drawing>
      </w:r>
    </w:p>
    <w:p w14:paraId="221AA7C9" w14:textId="77777777" w:rsidR="00D54617" w:rsidRDefault="00D54617" w:rsidP="00D54617"/>
    <w:p w14:paraId="73A3A042" w14:textId="405C48F8" w:rsidR="00D54617" w:rsidRDefault="00D3105A" w:rsidP="00D54617">
      <w:pPr>
        <w:pStyle w:val="Heading3"/>
      </w:pPr>
      <w:bookmarkStart w:id="18" w:name="_Toc99553774"/>
      <w:r>
        <w:t>A</w:t>
      </w:r>
      <w:r w:rsidR="00D54617">
        <w:t>ndere referteperiode selecteren bij berekenen dagloon</w:t>
      </w:r>
      <w:bookmarkEnd w:id="18"/>
    </w:p>
    <w:p w14:paraId="08C29754" w14:textId="77777777" w:rsidR="00BC3377" w:rsidRPr="00D3105A" w:rsidRDefault="00BC3377" w:rsidP="00BC3377">
      <w:pPr>
        <w:rPr>
          <w:u w:val="single"/>
        </w:rPr>
      </w:pPr>
      <w:r w:rsidRPr="00D3105A">
        <w:rPr>
          <w:u w:val="single"/>
        </w:rPr>
        <w:t xml:space="preserve">Waarom deze wijzigingen? </w:t>
      </w:r>
    </w:p>
    <w:p w14:paraId="674806CD" w14:textId="6BCDE371" w:rsidR="00D54617" w:rsidRPr="00D3105A" w:rsidRDefault="00D54617" w:rsidP="00D54617">
      <w:pPr>
        <w:spacing w:line="240" w:lineRule="auto"/>
        <w:rPr>
          <w:rFonts w:eastAsia="Times New Roman" w:cs="Segoe UI"/>
          <w:iCs w:val="0"/>
          <w:color w:val="000000"/>
          <w:lang w:eastAsia="nl-NL"/>
        </w:rPr>
      </w:pPr>
      <w:r w:rsidRPr="00D3105A">
        <w:rPr>
          <w:rFonts w:eastAsia="Times New Roman" w:cs="Segoe UI"/>
          <w:iCs w:val="0"/>
          <w:color w:val="000000"/>
          <w:lang w:eastAsia="nl-NL"/>
        </w:rPr>
        <w:t>Op werkgeverniveau word</w:t>
      </w:r>
      <w:r w:rsidR="003E5306" w:rsidRPr="00D3105A">
        <w:rPr>
          <w:rFonts w:eastAsia="Times New Roman" w:cs="Segoe UI"/>
          <w:iCs w:val="0"/>
          <w:color w:val="000000"/>
          <w:lang w:eastAsia="nl-NL"/>
        </w:rPr>
        <w:t>t</w:t>
      </w:r>
      <w:r w:rsidRPr="00D3105A">
        <w:rPr>
          <w:rFonts w:eastAsia="Times New Roman" w:cs="Segoe UI"/>
          <w:iCs w:val="0"/>
          <w:color w:val="000000"/>
          <w:lang w:eastAsia="nl-NL"/>
        </w:rPr>
        <w:t xml:space="preserve"> vastgelegd in wat voor een periode je wilt verlonen (wekelijks, </w:t>
      </w:r>
      <w:r w:rsidR="003E5306" w:rsidRPr="00D3105A">
        <w:rPr>
          <w:rFonts w:eastAsia="Times New Roman" w:cs="Segoe UI"/>
          <w:iCs w:val="0"/>
          <w:color w:val="000000"/>
          <w:lang w:eastAsia="nl-NL"/>
        </w:rPr>
        <w:t>4-wekelijks</w:t>
      </w:r>
      <w:r w:rsidRPr="00D3105A">
        <w:rPr>
          <w:rFonts w:eastAsia="Times New Roman" w:cs="Segoe UI"/>
          <w:iCs w:val="0"/>
          <w:color w:val="000000"/>
          <w:lang w:eastAsia="nl-NL"/>
        </w:rPr>
        <w:t xml:space="preserve"> of maandelijks). Binnen de verloning van de werknemer word</w:t>
      </w:r>
      <w:r w:rsidR="003E5306" w:rsidRPr="00D3105A">
        <w:rPr>
          <w:rFonts w:eastAsia="Times New Roman" w:cs="Segoe UI"/>
          <w:iCs w:val="0"/>
          <w:color w:val="000000"/>
          <w:lang w:eastAsia="nl-NL"/>
        </w:rPr>
        <w:t>t</w:t>
      </w:r>
      <w:r w:rsidRPr="00D3105A">
        <w:rPr>
          <w:rFonts w:eastAsia="Times New Roman" w:cs="Segoe UI"/>
          <w:iCs w:val="0"/>
          <w:color w:val="000000"/>
          <w:lang w:eastAsia="nl-NL"/>
        </w:rPr>
        <w:t xml:space="preserve"> er bij de dagloon berekeningstaak de referteperiodes bepaald </w:t>
      </w:r>
      <w:r w:rsidR="00D3105A" w:rsidRPr="00D3105A">
        <w:rPr>
          <w:rFonts w:eastAsia="Times New Roman" w:cs="Segoe UI"/>
          <w:iCs w:val="0"/>
          <w:color w:val="000000"/>
          <w:lang w:eastAsia="nl-NL"/>
        </w:rPr>
        <w:t>a.d.h.v.</w:t>
      </w:r>
      <w:r w:rsidRPr="00D3105A">
        <w:rPr>
          <w:rFonts w:eastAsia="Times New Roman" w:cs="Segoe UI"/>
          <w:iCs w:val="0"/>
          <w:color w:val="000000"/>
          <w:lang w:eastAsia="nl-NL"/>
        </w:rPr>
        <w:t xml:space="preserve"> de periode waarin er verloning plaats zal vinden. Het kan echter voorkomen dat er bij de berekening van het dagloon een andere periode gehanteerd word</w:t>
      </w:r>
      <w:r w:rsidR="003E5306" w:rsidRPr="00D3105A">
        <w:rPr>
          <w:rFonts w:eastAsia="Times New Roman" w:cs="Segoe UI"/>
          <w:iCs w:val="0"/>
          <w:color w:val="000000"/>
          <w:lang w:eastAsia="nl-NL"/>
        </w:rPr>
        <w:t>t</w:t>
      </w:r>
      <w:r w:rsidRPr="00D3105A">
        <w:rPr>
          <w:rFonts w:eastAsia="Times New Roman" w:cs="Segoe UI"/>
          <w:iCs w:val="0"/>
          <w:color w:val="000000"/>
          <w:lang w:eastAsia="nl-NL"/>
        </w:rPr>
        <w:t xml:space="preserve"> dan bij het uitkeren. </w:t>
      </w:r>
    </w:p>
    <w:p w14:paraId="5139C601" w14:textId="407DBA54" w:rsidR="00D54617" w:rsidRPr="00D3105A" w:rsidRDefault="00D54617" w:rsidP="00D54617">
      <w:pPr>
        <w:spacing w:line="240" w:lineRule="auto"/>
        <w:rPr>
          <w:rFonts w:eastAsia="Times New Roman" w:cs="Segoe UI"/>
          <w:iCs w:val="0"/>
          <w:color w:val="000000"/>
          <w:lang w:eastAsia="nl-NL"/>
        </w:rPr>
      </w:pPr>
      <w:r w:rsidRPr="00D3105A">
        <w:rPr>
          <w:rFonts w:eastAsia="Times New Roman" w:cs="Segoe UI"/>
          <w:iCs w:val="0"/>
          <w:color w:val="000000"/>
          <w:lang w:eastAsia="nl-NL"/>
        </w:rPr>
        <w:t> </w:t>
      </w:r>
    </w:p>
    <w:p w14:paraId="3262026E" w14:textId="38D16F1A" w:rsidR="00BC3377" w:rsidRPr="00D3105A" w:rsidRDefault="00BC3377" w:rsidP="00BC3377">
      <w:pPr>
        <w:rPr>
          <w:rFonts w:cs="Segoe UI"/>
          <w:color w:val="000000"/>
          <w:u w:val="single"/>
          <w:shd w:val="clear" w:color="auto" w:fill="FFFFFF"/>
        </w:rPr>
      </w:pPr>
      <w:r w:rsidRPr="00D3105A">
        <w:rPr>
          <w:u w:val="single"/>
        </w:rPr>
        <w:t>Beschrijving wijzigingen</w:t>
      </w:r>
    </w:p>
    <w:p w14:paraId="306E04E8" w14:textId="17FEEA20" w:rsidR="00D54617" w:rsidRPr="00D3105A" w:rsidRDefault="003E5306" w:rsidP="00D54617">
      <w:pPr>
        <w:spacing w:line="240" w:lineRule="auto"/>
        <w:rPr>
          <w:rFonts w:eastAsia="Times New Roman" w:cs="Segoe UI"/>
          <w:iCs w:val="0"/>
          <w:color w:val="000000"/>
          <w:lang w:eastAsia="nl-NL"/>
        </w:rPr>
      </w:pPr>
      <w:r w:rsidRPr="00D3105A">
        <w:rPr>
          <w:rFonts w:cs="Segoe UI"/>
          <w:color w:val="000000"/>
          <w:shd w:val="clear" w:color="auto" w:fill="FFFFFF"/>
        </w:rPr>
        <w:t>Er is</w:t>
      </w:r>
      <w:r w:rsidR="00D54617" w:rsidRPr="00D3105A">
        <w:rPr>
          <w:rFonts w:cs="Segoe UI"/>
          <w:color w:val="000000"/>
          <w:shd w:val="clear" w:color="auto" w:fill="FFFFFF"/>
        </w:rPr>
        <w:t xml:space="preserve"> een nieuwe productparameter, ‘</w:t>
      </w:r>
      <w:proofErr w:type="spellStart"/>
      <w:r w:rsidR="00D54617" w:rsidRPr="00D3105A">
        <w:rPr>
          <w:rFonts w:cs="Segoe UI"/>
          <w:color w:val="000000"/>
          <w:shd w:val="clear" w:color="auto" w:fill="FFFFFF"/>
        </w:rPr>
        <w:t>EnableDeviatingTaxReturnPeriodForEmployee</w:t>
      </w:r>
      <w:proofErr w:type="spellEnd"/>
      <w:r w:rsidR="00D54617" w:rsidRPr="00D3105A">
        <w:rPr>
          <w:rFonts w:cs="Segoe UI"/>
          <w:color w:val="000000"/>
          <w:shd w:val="clear" w:color="auto" w:fill="FFFFFF"/>
        </w:rPr>
        <w:t xml:space="preserve">’, toegevoegd. Wanneer deze parameter op 0 staat zal de periode bepaald worden </w:t>
      </w:r>
      <w:r w:rsidR="00D3105A" w:rsidRPr="00D3105A">
        <w:rPr>
          <w:rFonts w:cs="Segoe UI"/>
          <w:color w:val="000000"/>
          <w:shd w:val="clear" w:color="auto" w:fill="FFFFFF"/>
        </w:rPr>
        <w:t>a.d.h.v.</w:t>
      </w:r>
      <w:r w:rsidR="00D54617" w:rsidRPr="00D3105A">
        <w:rPr>
          <w:rFonts w:cs="Segoe UI"/>
          <w:color w:val="000000"/>
          <w:shd w:val="clear" w:color="auto" w:fill="FFFFFF"/>
        </w:rPr>
        <w:t xml:space="preserve"> de verloningsperiode opgevoerd op werkgeverniveau. Wanneer deze productparameter op 1 staat</w:t>
      </w:r>
      <w:r w:rsidR="00D3105A" w:rsidRPr="00D3105A">
        <w:rPr>
          <w:rFonts w:cs="Segoe UI"/>
          <w:color w:val="000000"/>
          <w:shd w:val="clear" w:color="auto" w:fill="FFFFFF"/>
        </w:rPr>
        <w:t>,</w:t>
      </w:r>
      <w:r w:rsidR="00D54617" w:rsidRPr="00D3105A">
        <w:rPr>
          <w:rFonts w:cs="Segoe UI"/>
          <w:color w:val="000000"/>
          <w:shd w:val="clear" w:color="auto" w:fill="FFFFFF"/>
        </w:rPr>
        <w:t xml:space="preserve"> zal het mogelijk zijn voor de gebruiker om in de berekeningstaak aan te geven over welke periodes de loongegevens opgevoerd dien</w:t>
      </w:r>
      <w:r w:rsidR="00D3105A" w:rsidRPr="00D3105A">
        <w:rPr>
          <w:rFonts w:cs="Segoe UI"/>
          <w:color w:val="000000"/>
          <w:shd w:val="clear" w:color="auto" w:fill="FFFFFF"/>
        </w:rPr>
        <w:t>en</w:t>
      </w:r>
      <w:r w:rsidR="00D54617" w:rsidRPr="00D3105A">
        <w:rPr>
          <w:rFonts w:cs="Segoe UI"/>
          <w:color w:val="000000"/>
          <w:shd w:val="clear" w:color="auto" w:fill="FFFFFF"/>
        </w:rPr>
        <w:t xml:space="preserve"> te worden</w:t>
      </w:r>
      <w:r w:rsidR="00D54617" w:rsidRPr="00D3105A">
        <w:rPr>
          <w:rFonts w:eastAsia="Times New Roman" w:cs="Segoe UI"/>
          <w:iCs w:val="0"/>
          <w:color w:val="000000"/>
          <w:lang w:eastAsia="nl-NL"/>
        </w:rPr>
        <w:t>. Wanneer het dagloon berekend is</w:t>
      </w:r>
      <w:r w:rsidR="00D3105A" w:rsidRPr="00D3105A">
        <w:rPr>
          <w:rFonts w:eastAsia="Times New Roman" w:cs="Segoe UI"/>
          <w:iCs w:val="0"/>
          <w:color w:val="000000"/>
          <w:lang w:eastAsia="nl-NL"/>
        </w:rPr>
        <w:t>,</w:t>
      </w:r>
      <w:r w:rsidR="00D54617" w:rsidRPr="00D3105A">
        <w:rPr>
          <w:rFonts w:eastAsia="Times New Roman" w:cs="Segoe UI"/>
          <w:iCs w:val="0"/>
          <w:color w:val="000000"/>
          <w:lang w:eastAsia="nl-NL"/>
        </w:rPr>
        <w:t xml:space="preserve"> zal vervolgens de verloning plaatsvinden over de periode die opgevoerd is op werkgever niveau.</w:t>
      </w:r>
    </w:p>
    <w:p w14:paraId="70786231" w14:textId="29688E84" w:rsidR="007D78CE" w:rsidRPr="00D3105A" w:rsidRDefault="00D54617" w:rsidP="00D3105A">
      <w:pPr>
        <w:spacing w:line="240" w:lineRule="auto"/>
        <w:rPr>
          <w:rFonts w:ascii="Segoe UI" w:eastAsia="Times New Roman" w:hAnsi="Segoe UI" w:cs="Segoe UI"/>
          <w:iCs w:val="0"/>
          <w:color w:val="000000"/>
          <w:sz w:val="18"/>
          <w:szCs w:val="18"/>
          <w:lang w:eastAsia="nl-NL"/>
        </w:rPr>
      </w:pPr>
      <w:r w:rsidRPr="00E255EF">
        <w:rPr>
          <w:rFonts w:ascii="Segoe UI" w:eastAsia="Times New Roman" w:hAnsi="Segoe UI" w:cs="Segoe UI"/>
          <w:iCs w:val="0"/>
          <w:noProof/>
          <w:color w:val="000000"/>
          <w:sz w:val="18"/>
          <w:szCs w:val="18"/>
          <w:lang w:eastAsia="nl-NL"/>
        </w:rPr>
        <w:drawing>
          <wp:inline distT="0" distB="0" distL="0" distR="0" wp14:anchorId="3A70DBCC" wp14:editId="16ACFA34">
            <wp:extent cx="5731510" cy="26035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603500"/>
                    </a:xfrm>
                    <a:prstGeom prst="rect">
                      <a:avLst/>
                    </a:prstGeom>
                  </pic:spPr>
                </pic:pic>
              </a:graphicData>
            </a:graphic>
          </wp:inline>
        </w:drawing>
      </w:r>
    </w:p>
    <w:sectPr w:rsidR="007D78CE" w:rsidRPr="00D3105A" w:rsidSect="00B5092B">
      <w:headerReference w:type="default" r:id="rId13"/>
      <w:footerReference w:type="default" r:id="rId14"/>
      <w:headerReference w:type="first" r:id="rId15"/>
      <w:footerReference w:type="first" r:id="rId16"/>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4A808D07"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C51801">
            <w:rPr>
              <w:rStyle w:val="SubtleReference"/>
              <w:caps w:val="0"/>
              <w:noProof/>
              <w:color w:val="404040" w:themeColor="text1" w:themeTint="BF"/>
              <w:sz w:val="14"/>
              <w:szCs w:val="14"/>
              <w:lang w:val="en-US"/>
            </w:rPr>
            <w:t>Aankondiging Xpert Suite release 's-Hertogenbosch</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409400E"/>
    <w:multiLevelType w:val="hybridMultilevel"/>
    <w:tmpl w:val="939AFF30"/>
    <w:lvl w:ilvl="0" w:tplc="2F5893AC">
      <w:numFmt w:val="bullet"/>
      <w:lvlText w:val="-"/>
      <w:lvlJc w:val="left"/>
      <w:pPr>
        <w:ind w:left="720" w:hanging="360"/>
      </w:pPr>
      <w:rPr>
        <w:rFonts w:ascii="FuturaBT Light" w:eastAsiaTheme="minorHAnsi" w:hAnsi="FuturaBT Light"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20"/>
  </w:num>
  <w:num w:numId="5">
    <w:abstractNumId w:val="1"/>
  </w:num>
  <w:num w:numId="6">
    <w:abstractNumId w:val="15"/>
  </w:num>
  <w:num w:numId="7">
    <w:abstractNumId w:val="0"/>
  </w:num>
  <w:num w:numId="8">
    <w:abstractNumId w:val="7"/>
  </w:num>
  <w:num w:numId="9">
    <w:abstractNumId w:val="26"/>
  </w:num>
  <w:num w:numId="10">
    <w:abstractNumId w:val="4"/>
  </w:num>
  <w:num w:numId="11">
    <w:abstractNumId w:val="31"/>
  </w:num>
  <w:num w:numId="12">
    <w:abstractNumId w:val="10"/>
  </w:num>
  <w:num w:numId="13">
    <w:abstractNumId w:val="17"/>
  </w:num>
  <w:num w:numId="14">
    <w:abstractNumId w:val="6"/>
  </w:num>
  <w:num w:numId="15">
    <w:abstractNumId w:val="28"/>
  </w:num>
  <w:num w:numId="16">
    <w:abstractNumId w:val="24"/>
  </w:num>
  <w:num w:numId="17">
    <w:abstractNumId w:val="11"/>
  </w:num>
  <w:num w:numId="18">
    <w:abstractNumId w:val="5"/>
  </w:num>
  <w:num w:numId="19">
    <w:abstractNumId w:val="32"/>
  </w:num>
  <w:num w:numId="20">
    <w:abstractNumId w:val="25"/>
  </w:num>
  <w:num w:numId="21">
    <w:abstractNumId w:val="13"/>
  </w:num>
  <w:num w:numId="22">
    <w:abstractNumId w:val="27"/>
  </w:num>
  <w:num w:numId="23">
    <w:abstractNumId w:val="8"/>
  </w:num>
  <w:num w:numId="24">
    <w:abstractNumId w:val="9"/>
  </w:num>
  <w:num w:numId="25">
    <w:abstractNumId w:val="3"/>
  </w:num>
  <w:num w:numId="26">
    <w:abstractNumId w:val="16"/>
  </w:num>
  <w:num w:numId="27">
    <w:abstractNumId w:val="23"/>
  </w:num>
  <w:num w:numId="28">
    <w:abstractNumId w:val="30"/>
  </w:num>
  <w:num w:numId="29">
    <w:abstractNumId w:val="19"/>
  </w:num>
  <w:num w:numId="30">
    <w:abstractNumId w:val="2"/>
  </w:num>
  <w:num w:numId="31">
    <w:abstractNumId w:val="22"/>
  </w:num>
  <w:num w:numId="32">
    <w:abstractNumId w:val="26"/>
  </w:num>
  <w:num w:numId="33">
    <w:abstractNumId w:val="27"/>
  </w:num>
  <w:num w:numId="34">
    <w:abstractNumId w:val="2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82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0B28"/>
    <w:rsid w:val="0001154B"/>
    <w:rsid w:val="00013EE3"/>
    <w:rsid w:val="00015AEF"/>
    <w:rsid w:val="0001627B"/>
    <w:rsid w:val="0001716C"/>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402"/>
    <w:rsid w:val="000B09B4"/>
    <w:rsid w:val="000B3D83"/>
    <w:rsid w:val="000B3FB7"/>
    <w:rsid w:val="000C1A67"/>
    <w:rsid w:val="000C1E6E"/>
    <w:rsid w:val="000C5EF5"/>
    <w:rsid w:val="000C6831"/>
    <w:rsid w:val="000C7AED"/>
    <w:rsid w:val="000D0D59"/>
    <w:rsid w:val="000D4C26"/>
    <w:rsid w:val="000D75C2"/>
    <w:rsid w:val="000E4F4D"/>
    <w:rsid w:val="000E550B"/>
    <w:rsid w:val="000F1ECC"/>
    <w:rsid w:val="000F3287"/>
    <w:rsid w:val="000F3781"/>
    <w:rsid w:val="00100D4B"/>
    <w:rsid w:val="00104082"/>
    <w:rsid w:val="0010449D"/>
    <w:rsid w:val="0010743F"/>
    <w:rsid w:val="00116291"/>
    <w:rsid w:val="00116C47"/>
    <w:rsid w:val="00117B27"/>
    <w:rsid w:val="0012402A"/>
    <w:rsid w:val="001265E4"/>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C57A9"/>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80636"/>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5306"/>
    <w:rsid w:val="003E6629"/>
    <w:rsid w:val="003F4B56"/>
    <w:rsid w:val="00401743"/>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2C74"/>
    <w:rsid w:val="004C2A27"/>
    <w:rsid w:val="004C4BE8"/>
    <w:rsid w:val="004C4FDE"/>
    <w:rsid w:val="004C670E"/>
    <w:rsid w:val="004C7352"/>
    <w:rsid w:val="004D4F0D"/>
    <w:rsid w:val="004F07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4BFA"/>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52888"/>
    <w:rsid w:val="00662E2F"/>
    <w:rsid w:val="00673A71"/>
    <w:rsid w:val="00674C15"/>
    <w:rsid w:val="00674CAE"/>
    <w:rsid w:val="00681BA5"/>
    <w:rsid w:val="0068632B"/>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70793"/>
    <w:rsid w:val="0077441C"/>
    <w:rsid w:val="00777FC8"/>
    <w:rsid w:val="00784ECB"/>
    <w:rsid w:val="00792DF5"/>
    <w:rsid w:val="00793502"/>
    <w:rsid w:val="00795A0B"/>
    <w:rsid w:val="007A67CA"/>
    <w:rsid w:val="007A683A"/>
    <w:rsid w:val="007A7EEA"/>
    <w:rsid w:val="007B6279"/>
    <w:rsid w:val="007C1552"/>
    <w:rsid w:val="007C3BB9"/>
    <w:rsid w:val="007C5211"/>
    <w:rsid w:val="007C63A4"/>
    <w:rsid w:val="007D321C"/>
    <w:rsid w:val="007D78CE"/>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A7DC2"/>
    <w:rsid w:val="009B6EF3"/>
    <w:rsid w:val="009B717E"/>
    <w:rsid w:val="009B7362"/>
    <w:rsid w:val="009C1737"/>
    <w:rsid w:val="009C78F2"/>
    <w:rsid w:val="009D22E9"/>
    <w:rsid w:val="009D2532"/>
    <w:rsid w:val="009D5E88"/>
    <w:rsid w:val="009D781C"/>
    <w:rsid w:val="009E21FB"/>
    <w:rsid w:val="009E3D8A"/>
    <w:rsid w:val="009F793F"/>
    <w:rsid w:val="00A06561"/>
    <w:rsid w:val="00A10064"/>
    <w:rsid w:val="00A173F3"/>
    <w:rsid w:val="00A22541"/>
    <w:rsid w:val="00A2336F"/>
    <w:rsid w:val="00A23B17"/>
    <w:rsid w:val="00A23FE7"/>
    <w:rsid w:val="00A35EB2"/>
    <w:rsid w:val="00A36D8F"/>
    <w:rsid w:val="00A41E53"/>
    <w:rsid w:val="00A428E1"/>
    <w:rsid w:val="00A439F6"/>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45A7"/>
    <w:rsid w:val="00A865E4"/>
    <w:rsid w:val="00A931E6"/>
    <w:rsid w:val="00A944FF"/>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377"/>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1801"/>
    <w:rsid w:val="00C56296"/>
    <w:rsid w:val="00C6280A"/>
    <w:rsid w:val="00C641B1"/>
    <w:rsid w:val="00C65395"/>
    <w:rsid w:val="00C7299E"/>
    <w:rsid w:val="00C73FF7"/>
    <w:rsid w:val="00C74342"/>
    <w:rsid w:val="00C74530"/>
    <w:rsid w:val="00C8425B"/>
    <w:rsid w:val="00C867C0"/>
    <w:rsid w:val="00C97666"/>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5D65"/>
    <w:rsid w:val="00D06A0C"/>
    <w:rsid w:val="00D06E61"/>
    <w:rsid w:val="00D14569"/>
    <w:rsid w:val="00D20405"/>
    <w:rsid w:val="00D2439B"/>
    <w:rsid w:val="00D3105A"/>
    <w:rsid w:val="00D31391"/>
    <w:rsid w:val="00D319E8"/>
    <w:rsid w:val="00D33BE2"/>
    <w:rsid w:val="00D35074"/>
    <w:rsid w:val="00D41BD1"/>
    <w:rsid w:val="00D501A4"/>
    <w:rsid w:val="00D50805"/>
    <w:rsid w:val="00D51290"/>
    <w:rsid w:val="00D54617"/>
    <w:rsid w:val="00D572DF"/>
    <w:rsid w:val="00D76271"/>
    <w:rsid w:val="00D77CE6"/>
    <w:rsid w:val="00D8033D"/>
    <w:rsid w:val="00D85B36"/>
    <w:rsid w:val="00D94635"/>
    <w:rsid w:val="00D9532E"/>
    <w:rsid w:val="00DA451E"/>
    <w:rsid w:val="00DB44E6"/>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33DA4"/>
    <w:rsid w:val="00E47C52"/>
    <w:rsid w:val="00E53718"/>
    <w:rsid w:val="00E55E43"/>
    <w:rsid w:val="00E608DE"/>
    <w:rsid w:val="00E630BF"/>
    <w:rsid w:val="00E67B50"/>
    <w:rsid w:val="00E72FDB"/>
    <w:rsid w:val="00E7521C"/>
    <w:rsid w:val="00E76C9E"/>
    <w:rsid w:val="00E8035F"/>
    <w:rsid w:val="00E82503"/>
    <w:rsid w:val="00E83BAE"/>
    <w:rsid w:val="00E908E7"/>
    <w:rsid w:val="00E97D80"/>
    <w:rsid w:val="00EA1395"/>
    <w:rsid w:val="00EA1AB8"/>
    <w:rsid w:val="00EA1E2B"/>
    <w:rsid w:val="00EB1717"/>
    <w:rsid w:val="00EB4CF2"/>
    <w:rsid w:val="00EB5B14"/>
    <w:rsid w:val="00EB5DCE"/>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21542"/>
    <w:rsid w:val="00F215E6"/>
    <w:rsid w:val="00F23939"/>
    <w:rsid w:val="00F278E9"/>
    <w:rsid w:val="00F3009F"/>
    <w:rsid w:val="00F3768D"/>
    <w:rsid w:val="00F42DE2"/>
    <w:rsid w:val="00F436CD"/>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2625"/>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B0402"/>
    <w:rPr>
      <w:i/>
      <w:iCs w:val="0"/>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260917385">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498277446">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07586244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7</Pages>
  <Words>1187</Words>
  <Characters>6531</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4</cp:revision>
  <cp:lastPrinted>2022-03-30T15:29:00Z</cp:lastPrinted>
  <dcterms:created xsi:type="dcterms:W3CDTF">2022-03-30T07:34:00Z</dcterms:created>
  <dcterms:modified xsi:type="dcterms:W3CDTF">2022-03-30T15:32:00Z</dcterms:modified>
</cp:coreProperties>
</file>