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5C0CE2D4"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0514D4">
        <w:rPr>
          <w:rFonts w:eastAsiaTheme="majorEastAsia" w:cstheme="majorBidi"/>
          <w:color w:val="auto"/>
          <w:spacing w:val="-10"/>
          <w:kern w:val="28"/>
          <w:sz w:val="56"/>
          <w:szCs w:val="56"/>
        </w:rPr>
        <w:t>Ljubljana</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775"/>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6B8B57D" w:rsidR="00EC4B83" w:rsidRPr="004F33C8" w:rsidRDefault="000514D4" w:rsidP="00EC4B83">
            <w:r>
              <w:t>29 december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B444D99" w14:textId="2251688F" w:rsidR="006D57CF" w:rsidRDefault="005B6063">
      <w:pPr>
        <w:pStyle w:val="TOC1"/>
        <w:rPr>
          <w:rFonts w:asciiTheme="minorHAnsi" w:eastAsiaTheme="minorEastAsia" w:hAnsiTheme="minorHAnsi" w:cstheme="minorBidi"/>
          <w:bCs w:val="0"/>
          <w:iCs w:val="0"/>
          <w:caps w:val="0"/>
          <w:sz w:val="22"/>
          <w:szCs w:val="22"/>
          <w:lang w:val="en-NL" w:eastAsia="en-NL"/>
        </w:rPr>
      </w:pPr>
      <w:r>
        <w:rPr>
          <w:bCs w:val="0"/>
          <w:caps w:val="0"/>
        </w:rPr>
        <w:fldChar w:fldCharType="begin"/>
      </w:r>
      <w:r>
        <w:rPr>
          <w:bCs w:val="0"/>
          <w:caps w:val="0"/>
        </w:rPr>
        <w:instrText xml:space="preserve"> TOC \o "1-4" \h \z \u </w:instrText>
      </w:r>
      <w:r>
        <w:rPr>
          <w:bCs w:val="0"/>
          <w:caps w:val="0"/>
        </w:rPr>
        <w:fldChar w:fldCharType="separate"/>
      </w:r>
      <w:hyperlink w:anchor="_Toc91685545" w:history="1">
        <w:r w:rsidR="006D57CF" w:rsidRPr="00835EA6">
          <w:rPr>
            <w:rStyle w:val="Hyperlink"/>
          </w:rPr>
          <w:t>1</w:t>
        </w:r>
        <w:r w:rsidR="006D57CF">
          <w:rPr>
            <w:rFonts w:asciiTheme="minorHAnsi" w:eastAsiaTheme="minorEastAsia" w:hAnsiTheme="minorHAnsi" w:cstheme="minorBidi"/>
            <w:bCs w:val="0"/>
            <w:iCs w:val="0"/>
            <w:caps w:val="0"/>
            <w:sz w:val="22"/>
            <w:szCs w:val="22"/>
            <w:lang w:val="en-NL" w:eastAsia="en-NL"/>
          </w:rPr>
          <w:tab/>
        </w:r>
        <w:r w:rsidR="006D57CF" w:rsidRPr="00835EA6">
          <w:rPr>
            <w:rStyle w:val="Hyperlink"/>
          </w:rPr>
          <w:t>Algemeen</w:t>
        </w:r>
        <w:r w:rsidR="006D57CF">
          <w:rPr>
            <w:webHidden/>
          </w:rPr>
          <w:tab/>
        </w:r>
        <w:r w:rsidR="006D57CF">
          <w:rPr>
            <w:webHidden/>
          </w:rPr>
          <w:fldChar w:fldCharType="begin"/>
        </w:r>
        <w:r w:rsidR="006D57CF">
          <w:rPr>
            <w:webHidden/>
          </w:rPr>
          <w:instrText xml:space="preserve"> PAGEREF _Toc91685545 \h </w:instrText>
        </w:r>
        <w:r w:rsidR="006D57CF">
          <w:rPr>
            <w:webHidden/>
          </w:rPr>
        </w:r>
        <w:r w:rsidR="006D57CF">
          <w:rPr>
            <w:webHidden/>
          </w:rPr>
          <w:fldChar w:fldCharType="separate"/>
        </w:r>
        <w:r w:rsidR="006D57CF">
          <w:rPr>
            <w:webHidden/>
          </w:rPr>
          <w:t>3</w:t>
        </w:r>
        <w:r w:rsidR="006D57CF">
          <w:rPr>
            <w:webHidden/>
          </w:rPr>
          <w:fldChar w:fldCharType="end"/>
        </w:r>
      </w:hyperlink>
    </w:p>
    <w:p w14:paraId="0661EC09" w14:textId="00BB806C" w:rsidR="006D57CF" w:rsidRDefault="006D57CF">
      <w:pPr>
        <w:pStyle w:val="TOC1"/>
        <w:rPr>
          <w:rFonts w:asciiTheme="minorHAnsi" w:eastAsiaTheme="minorEastAsia" w:hAnsiTheme="minorHAnsi" w:cstheme="minorBidi"/>
          <w:bCs w:val="0"/>
          <w:iCs w:val="0"/>
          <w:caps w:val="0"/>
          <w:sz w:val="22"/>
          <w:szCs w:val="22"/>
          <w:lang w:val="en-NL" w:eastAsia="en-NL"/>
        </w:rPr>
      </w:pPr>
      <w:hyperlink w:anchor="_Toc91685546" w:history="1">
        <w:r w:rsidRPr="00835EA6">
          <w:rPr>
            <w:rStyle w:val="Hyperlink"/>
          </w:rPr>
          <w:t>2</w:t>
        </w:r>
        <w:r>
          <w:rPr>
            <w:rFonts w:asciiTheme="minorHAnsi" w:eastAsiaTheme="minorEastAsia" w:hAnsiTheme="minorHAnsi" w:cstheme="minorBidi"/>
            <w:bCs w:val="0"/>
            <w:iCs w:val="0"/>
            <w:caps w:val="0"/>
            <w:sz w:val="22"/>
            <w:szCs w:val="22"/>
            <w:lang w:val="en-NL" w:eastAsia="en-NL"/>
          </w:rPr>
          <w:tab/>
        </w:r>
        <w:r w:rsidRPr="00835EA6">
          <w:rPr>
            <w:rStyle w:val="Hyperlink"/>
          </w:rPr>
          <w:t>Modules</w:t>
        </w:r>
        <w:r>
          <w:rPr>
            <w:webHidden/>
          </w:rPr>
          <w:tab/>
        </w:r>
        <w:r>
          <w:rPr>
            <w:webHidden/>
          </w:rPr>
          <w:fldChar w:fldCharType="begin"/>
        </w:r>
        <w:r>
          <w:rPr>
            <w:webHidden/>
          </w:rPr>
          <w:instrText xml:space="preserve"> PAGEREF _Toc91685546 \h </w:instrText>
        </w:r>
        <w:r>
          <w:rPr>
            <w:webHidden/>
          </w:rPr>
        </w:r>
        <w:r>
          <w:rPr>
            <w:webHidden/>
          </w:rPr>
          <w:fldChar w:fldCharType="separate"/>
        </w:r>
        <w:r>
          <w:rPr>
            <w:webHidden/>
          </w:rPr>
          <w:t>3</w:t>
        </w:r>
        <w:r>
          <w:rPr>
            <w:webHidden/>
          </w:rPr>
          <w:fldChar w:fldCharType="end"/>
        </w:r>
      </w:hyperlink>
    </w:p>
    <w:p w14:paraId="75A8CCA3" w14:textId="0AAA9F7C" w:rsidR="006D57CF" w:rsidRDefault="006D57CF">
      <w:pPr>
        <w:pStyle w:val="TOC2"/>
        <w:rPr>
          <w:rFonts w:asciiTheme="minorHAnsi" w:eastAsiaTheme="minorEastAsia" w:hAnsiTheme="minorHAnsi" w:cstheme="minorBidi"/>
          <w:noProof/>
          <w:sz w:val="22"/>
          <w:szCs w:val="22"/>
          <w:lang w:val="en-NL" w:eastAsia="en-NL"/>
        </w:rPr>
      </w:pPr>
      <w:hyperlink w:anchor="_Toc91685547" w:history="1">
        <w:r w:rsidRPr="00835EA6">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val="en-NL" w:eastAsia="en-NL"/>
          </w:rPr>
          <w:tab/>
        </w:r>
        <w:r w:rsidRPr="00835EA6">
          <w:rPr>
            <w:rStyle w:val="Hyperlink"/>
            <w:noProof/>
          </w:rPr>
          <w:t>Agenda</w:t>
        </w:r>
        <w:r>
          <w:rPr>
            <w:noProof/>
            <w:webHidden/>
          </w:rPr>
          <w:tab/>
        </w:r>
        <w:r>
          <w:rPr>
            <w:noProof/>
            <w:webHidden/>
          </w:rPr>
          <w:fldChar w:fldCharType="begin"/>
        </w:r>
        <w:r>
          <w:rPr>
            <w:noProof/>
            <w:webHidden/>
          </w:rPr>
          <w:instrText xml:space="preserve"> PAGEREF _Toc91685547 \h </w:instrText>
        </w:r>
        <w:r>
          <w:rPr>
            <w:noProof/>
            <w:webHidden/>
          </w:rPr>
        </w:r>
        <w:r>
          <w:rPr>
            <w:noProof/>
            <w:webHidden/>
          </w:rPr>
          <w:fldChar w:fldCharType="separate"/>
        </w:r>
        <w:r>
          <w:rPr>
            <w:noProof/>
            <w:webHidden/>
          </w:rPr>
          <w:t>3</w:t>
        </w:r>
        <w:r>
          <w:rPr>
            <w:noProof/>
            <w:webHidden/>
          </w:rPr>
          <w:fldChar w:fldCharType="end"/>
        </w:r>
      </w:hyperlink>
    </w:p>
    <w:p w14:paraId="67BF9255" w14:textId="10F75BCE" w:rsidR="006D57CF" w:rsidRDefault="006D57CF">
      <w:pPr>
        <w:pStyle w:val="TOC3"/>
        <w:tabs>
          <w:tab w:val="left" w:pos="2459"/>
        </w:tabs>
        <w:rPr>
          <w:rFonts w:asciiTheme="minorHAnsi" w:eastAsiaTheme="minorEastAsia" w:hAnsiTheme="minorHAnsi" w:cstheme="minorBidi"/>
          <w:iCs w:val="0"/>
          <w:sz w:val="22"/>
          <w:szCs w:val="22"/>
          <w:lang w:val="en-NL" w:eastAsia="en-NL"/>
        </w:rPr>
      </w:pPr>
      <w:hyperlink w:anchor="_Toc91685548" w:history="1">
        <w:r w:rsidRPr="00835EA6">
          <w:rPr>
            <w:rStyle w:val="Hyperlink"/>
          </w:rPr>
          <w:t>2.1.1</w:t>
        </w:r>
        <w:r>
          <w:rPr>
            <w:rFonts w:asciiTheme="minorHAnsi" w:eastAsiaTheme="minorEastAsia" w:hAnsiTheme="minorHAnsi" w:cstheme="minorBidi"/>
            <w:iCs w:val="0"/>
            <w:sz w:val="22"/>
            <w:szCs w:val="22"/>
            <w:lang w:val="en-NL" w:eastAsia="en-NL"/>
          </w:rPr>
          <w:tab/>
        </w:r>
        <w:r w:rsidRPr="00835EA6">
          <w:rPr>
            <w:rStyle w:val="Hyperlink"/>
          </w:rPr>
          <w:t>Nieuwe triggervoorwaarde: afspraak is conceptafspraak</w:t>
        </w:r>
        <w:r>
          <w:rPr>
            <w:webHidden/>
          </w:rPr>
          <w:tab/>
        </w:r>
        <w:r>
          <w:rPr>
            <w:webHidden/>
          </w:rPr>
          <w:fldChar w:fldCharType="begin"/>
        </w:r>
        <w:r>
          <w:rPr>
            <w:webHidden/>
          </w:rPr>
          <w:instrText xml:space="preserve"> PAGEREF _Toc91685548 \h </w:instrText>
        </w:r>
        <w:r>
          <w:rPr>
            <w:webHidden/>
          </w:rPr>
        </w:r>
        <w:r>
          <w:rPr>
            <w:webHidden/>
          </w:rPr>
          <w:fldChar w:fldCharType="separate"/>
        </w:r>
        <w:r>
          <w:rPr>
            <w:webHidden/>
          </w:rPr>
          <w:t>3</w:t>
        </w:r>
        <w:r>
          <w:rPr>
            <w:webHidden/>
          </w:rPr>
          <w:fldChar w:fldCharType="end"/>
        </w:r>
      </w:hyperlink>
    </w:p>
    <w:p w14:paraId="3B5DB04E" w14:textId="3CF26ABD" w:rsidR="006D57CF" w:rsidRDefault="006D57CF">
      <w:pPr>
        <w:pStyle w:val="TOC3"/>
        <w:tabs>
          <w:tab w:val="left" w:pos="2459"/>
        </w:tabs>
        <w:rPr>
          <w:rFonts w:asciiTheme="minorHAnsi" w:eastAsiaTheme="minorEastAsia" w:hAnsiTheme="minorHAnsi" w:cstheme="minorBidi"/>
          <w:iCs w:val="0"/>
          <w:sz w:val="22"/>
          <w:szCs w:val="22"/>
          <w:lang w:val="en-NL" w:eastAsia="en-NL"/>
        </w:rPr>
      </w:pPr>
      <w:hyperlink w:anchor="_Toc91685549" w:history="1">
        <w:r w:rsidRPr="00835EA6">
          <w:rPr>
            <w:rStyle w:val="Hyperlink"/>
          </w:rPr>
          <w:t>2.1.2</w:t>
        </w:r>
        <w:r>
          <w:rPr>
            <w:rFonts w:asciiTheme="minorHAnsi" w:eastAsiaTheme="minorEastAsia" w:hAnsiTheme="minorHAnsi" w:cstheme="minorBidi"/>
            <w:iCs w:val="0"/>
            <w:sz w:val="22"/>
            <w:szCs w:val="22"/>
            <w:lang w:val="en-NL" w:eastAsia="en-NL"/>
          </w:rPr>
          <w:tab/>
        </w:r>
        <w:r w:rsidRPr="00835EA6">
          <w:rPr>
            <w:rStyle w:val="Hyperlink"/>
          </w:rPr>
          <w:t>Optimalisatie oproepverzoekenlijst</w:t>
        </w:r>
        <w:r>
          <w:rPr>
            <w:webHidden/>
          </w:rPr>
          <w:tab/>
        </w:r>
        <w:r>
          <w:rPr>
            <w:webHidden/>
          </w:rPr>
          <w:fldChar w:fldCharType="begin"/>
        </w:r>
        <w:r>
          <w:rPr>
            <w:webHidden/>
          </w:rPr>
          <w:instrText xml:space="preserve"> PAGEREF _Toc91685549 \h </w:instrText>
        </w:r>
        <w:r>
          <w:rPr>
            <w:webHidden/>
          </w:rPr>
        </w:r>
        <w:r>
          <w:rPr>
            <w:webHidden/>
          </w:rPr>
          <w:fldChar w:fldCharType="separate"/>
        </w:r>
        <w:r>
          <w:rPr>
            <w:webHidden/>
          </w:rPr>
          <w:t>3</w:t>
        </w:r>
        <w:r>
          <w:rPr>
            <w:webHidden/>
          </w:rPr>
          <w:fldChar w:fldCharType="end"/>
        </w:r>
      </w:hyperlink>
    </w:p>
    <w:p w14:paraId="1441699E" w14:textId="68AC2E10" w:rsidR="006D57CF" w:rsidRDefault="006D57CF">
      <w:pPr>
        <w:pStyle w:val="TOC3"/>
        <w:tabs>
          <w:tab w:val="left" w:pos="2459"/>
        </w:tabs>
        <w:rPr>
          <w:rFonts w:asciiTheme="minorHAnsi" w:eastAsiaTheme="minorEastAsia" w:hAnsiTheme="minorHAnsi" w:cstheme="minorBidi"/>
          <w:iCs w:val="0"/>
          <w:sz w:val="22"/>
          <w:szCs w:val="22"/>
          <w:lang w:val="en-NL" w:eastAsia="en-NL"/>
        </w:rPr>
      </w:pPr>
      <w:hyperlink w:anchor="_Toc91685550" w:history="1">
        <w:r w:rsidRPr="00835EA6">
          <w:rPr>
            <w:rStyle w:val="Hyperlink"/>
          </w:rPr>
          <w:t>2.1.3</w:t>
        </w:r>
        <w:r>
          <w:rPr>
            <w:rFonts w:asciiTheme="minorHAnsi" w:eastAsiaTheme="minorEastAsia" w:hAnsiTheme="minorHAnsi" w:cstheme="minorBidi"/>
            <w:iCs w:val="0"/>
            <w:sz w:val="22"/>
            <w:szCs w:val="22"/>
            <w:lang w:val="en-NL" w:eastAsia="en-NL"/>
          </w:rPr>
          <w:tab/>
        </w:r>
        <w:r w:rsidRPr="00835EA6">
          <w:rPr>
            <w:rStyle w:val="Hyperlink"/>
          </w:rPr>
          <w:t>Arts zoeken bij oproepverzoekenoverzicht en afspraak inplannen</w:t>
        </w:r>
        <w:r>
          <w:rPr>
            <w:webHidden/>
          </w:rPr>
          <w:tab/>
        </w:r>
        <w:r>
          <w:rPr>
            <w:webHidden/>
          </w:rPr>
          <w:fldChar w:fldCharType="begin"/>
        </w:r>
        <w:r>
          <w:rPr>
            <w:webHidden/>
          </w:rPr>
          <w:instrText xml:space="preserve"> PAGEREF _Toc91685550 \h </w:instrText>
        </w:r>
        <w:r>
          <w:rPr>
            <w:webHidden/>
          </w:rPr>
        </w:r>
        <w:r>
          <w:rPr>
            <w:webHidden/>
          </w:rPr>
          <w:fldChar w:fldCharType="separate"/>
        </w:r>
        <w:r>
          <w:rPr>
            <w:webHidden/>
          </w:rPr>
          <w:t>4</w:t>
        </w:r>
        <w:r>
          <w:rPr>
            <w:webHidden/>
          </w:rPr>
          <w:fldChar w:fldCharType="end"/>
        </w:r>
      </w:hyperlink>
    </w:p>
    <w:p w14:paraId="2C7D9E9A" w14:textId="2FACE110" w:rsidR="006D57CF" w:rsidRDefault="006D57CF">
      <w:pPr>
        <w:pStyle w:val="TOC2"/>
        <w:rPr>
          <w:rFonts w:asciiTheme="minorHAnsi" w:eastAsiaTheme="minorEastAsia" w:hAnsiTheme="minorHAnsi" w:cstheme="minorBidi"/>
          <w:noProof/>
          <w:sz w:val="22"/>
          <w:szCs w:val="22"/>
          <w:lang w:val="en-NL" w:eastAsia="en-NL"/>
        </w:rPr>
      </w:pPr>
      <w:hyperlink w:anchor="_Toc91685551" w:history="1">
        <w:r w:rsidRPr="00835EA6">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val="en-NL" w:eastAsia="en-NL"/>
          </w:rPr>
          <w:tab/>
        </w:r>
        <w:r w:rsidRPr="00835EA6">
          <w:rPr>
            <w:rStyle w:val="Hyperlink"/>
            <w:noProof/>
          </w:rPr>
          <w:t>Inkomensverzekeringen</w:t>
        </w:r>
        <w:r>
          <w:rPr>
            <w:noProof/>
            <w:webHidden/>
          </w:rPr>
          <w:tab/>
        </w:r>
        <w:r>
          <w:rPr>
            <w:noProof/>
            <w:webHidden/>
          </w:rPr>
          <w:fldChar w:fldCharType="begin"/>
        </w:r>
        <w:r>
          <w:rPr>
            <w:noProof/>
            <w:webHidden/>
          </w:rPr>
          <w:instrText xml:space="preserve"> PAGEREF _Toc91685551 \h </w:instrText>
        </w:r>
        <w:r>
          <w:rPr>
            <w:noProof/>
            <w:webHidden/>
          </w:rPr>
        </w:r>
        <w:r>
          <w:rPr>
            <w:noProof/>
            <w:webHidden/>
          </w:rPr>
          <w:fldChar w:fldCharType="separate"/>
        </w:r>
        <w:r>
          <w:rPr>
            <w:noProof/>
            <w:webHidden/>
          </w:rPr>
          <w:t>5</w:t>
        </w:r>
        <w:r>
          <w:rPr>
            <w:noProof/>
            <w:webHidden/>
          </w:rPr>
          <w:fldChar w:fldCharType="end"/>
        </w:r>
      </w:hyperlink>
    </w:p>
    <w:p w14:paraId="6A3A495E" w14:textId="53D969CF" w:rsidR="006D57CF" w:rsidRDefault="006D57CF">
      <w:pPr>
        <w:pStyle w:val="TOC3"/>
        <w:tabs>
          <w:tab w:val="left" w:pos="2459"/>
        </w:tabs>
        <w:rPr>
          <w:rFonts w:asciiTheme="minorHAnsi" w:eastAsiaTheme="minorEastAsia" w:hAnsiTheme="minorHAnsi" w:cstheme="minorBidi"/>
          <w:iCs w:val="0"/>
          <w:sz w:val="22"/>
          <w:szCs w:val="22"/>
          <w:lang w:val="en-NL" w:eastAsia="en-NL"/>
        </w:rPr>
      </w:pPr>
      <w:hyperlink w:anchor="_Toc91685552" w:history="1">
        <w:r w:rsidRPr="00835EA6">
          <w:rPr>
            <w:rStyle w:val="Hyperlink"/>
          </w:rPr>
          <w:t>2.2.1</w:t>
        </w:r>
        <w:r>
          <w:rPr>
            <w:rFonts w:asciiTheme="minorHAnsi" w:eastAsiaTheme="minorEastAsia" w:hAnsiTheme="minorHAnsi" w:cstheme="minorBidi"/>
            <w:iCs w:val="0"/>
            <w:sz w:val="22"/>
            <w:szCs w:val="22"/>
            <w:lang w:val="en-NL" w:eastAsia="en-NL"/>
          </w:rPr>
          <w:tab/>
        </w:r>
        <w:r w:rsidRPr="00835EA6">
          <w:rPr>
            <w:rStyle w:val="Hyperlink"/>
          </w:rPr>
          <w:t>Nieuwe feature autorisaties voor 'Verzekeringen'</w:t>
        </w:r>
        <w:r>
          <w:rPr>
            <w:webHidden/>
          </w:rPr>
          <w:tab/>
        </w:r>
        <w:r>
          <w:rPr>
            <w:webHidden/>
          </w:rPr>
          <w:fldChar w:fldCharType="begin"/>
        </w:r>
        <w:r>
          <w:rPr>
            <w:webHidden/>
          </w:rPr>
          <w:instrText xml:space="preserve"> PAGEREF _Toc91685552 \h </w:instrText>
        </w:r>
        <w:r>
          <w:rPr>
            <w:webHidden/>
          </w:rPr>
        </w:r>
        <w:r>
          <w:rPr>
            <w:webHidden/>
          </w:rPr>
          <w:fldChar w:fldCharType="separate"/>
        </w:r>
        <w:r>
          <w:rPr>
            <w:webHidden/>
          </w:rPr>
          <w:t>5</w:t>
        </w:r>
        <w:r>
          <w:rPr>
            <w:webHidden/>
          </w:rPr>
          <w:fldChar w:fldCharType="end"/>
        </w:r>
      </w:hyperlink>
    </w:p>
    <w:p w14:paraId="591D89AB" w14:textId="2EDF5CCD" w:rsidR="006D57CF" w:rsidRDefault="006D57CF">
      <w:pPr>
        <w:pStyle w:val="TOC3"/>
        <w:tabs>
          <w:tab w:val="left" w:pos="2459"/>
        </w:tabs>
        <w:rPr>
          <w:rFonts w:asciiTheme="minorHAnsi" w:eastAsiaTheme="minorEastAsia" w:hAnsiTheme="minorHAnsi" w:cstheme="minorBidi"/>
          <w:iCs w:val="0"/>
          <w:sz w:val="22"/>
          <w:szCs w:val="22"/>
          <w:lang w:val="en-NL" w:eastAsia="en-NL"/>
        </w:rPr>
      </w:pPr>
      <w:hyperlink w:anchor="_Toc91685553" w:history="1">
        <w:r w:rsidRPr="00835EA6">
          <w:rPr>
            <w:rStyle w:val="Hyperlink"/>
          </w:rPr>
          <w:t>2.2.2</w:t>
        </w:r>
        <w:r>
          <w:rPr>
            <w:rFonts w:asciiTheme="minorHAnsi" w:eastAsiaTheme="minorEastAsia" w:hAnsiTheme="minorHAnsi" w:cstheme="minorBidi"/>
            <w:iCs w:val="0"/>
            <w:sz w:val="22"/>
            <w:szCs w:val="22"/>
            <w:lang w:val="en-NL" w:eastAsia="en-NL"/>
          </w:rPr>
          <w:tab/>
        </w:r>
        <w:r w:rsidRPr="00835EA6">
          <w:rPr>
            <w:rStyle w:val="Hyperlink"/>
          </w:rPr>
          <w:t>Meerdere werknemers opnemen in bestaande claim</w:t>
        </w:r>
        <w:r>
          <w:rPr>
            <w:webHidden/>
          </w:rPr>
          <w:tab/>
        </w:r>
        <w:r>
          <w:rPr>
            <w:webHidden/>
          </w:rPr>
          <w:fldChar w:fldCharType="begin"/>
        </w:r>
        <w:r>
          <w:rPr>
            <w:webHidden/>
          </w:rPr>
          <w:instrText xml:space="preserve"> PAGEREF _Toc91685553 \h </w:instrText>
        </w:r>
        <w:r>
          <w:rPr>
            <w:webHidden/>
          </w:rPr>
        </w:r>
        <w:r>
          <w:rPr>
            <w:webHidden/>
          </w:rPr>
          <w:fldChar w:fldCharType="separate"/>
        </w:r>
        <w:r>
          <w:rPr>
            <w:webHidden/>
          </w:rPr>
          <w:t>5</w:t>
        </w:r>
        <w:r>
          <w:rPr>
            <w:webHidden/>
          </w:rPr>
          <w:fldChar w:fldCharType="end"/>
        </w:r>
      </w:hyperlink>
    </w:p>
    <w:p w14:paraId="5D373BE3" w14:textId="1BF8E92B" w:rsidR="006D57CF" w:rsidRDefault="006D57CF">
      <w:pPr>
        <w:pStyle w:val="TOC3"/>
        <w:tabs>
          <w:tab w:val="left" w:pos="2459"/>
        </w:tabs>
        <w:rPr>
          <w:rFonts w:asciiTheme="minorHAnsi" w:eastAsiaTheme="minorEastAsia" w:hAnsiTheme="minorHAnsi" w:cstheme="minorBidi"/>
          <w:iCs w:val="0"/>
          <w:sz w:val="22"/>
          <w:szCs w:val="22"/>
          <w:lang w:val="en-NL" w:eastAsia="en-NL"/>
        </w:rPr>
      </w:pPr>
      <w:hyperlink w:anchor="_Toc91685554" w:history="1">
        <w:r w:rsidRPr="00835EA6">
          <w:rPr>
            <w:rStyle w:val="Hyperlink"/>
          </w:rPr>
          <w:t>2.2.3</w:t>
        </w:r>
        <w:r>
          <w:rPr>
            <w:rFonts w:asciiTheme="minorHAnsi" w:eastAsiaTheme="minorEastAsia" w:hAnsiTheme="minorHAnsi" w:cstheme="minorBidi"/>
            <w:iCs w:val="0"/>
            <w:sz w:val="22"/>
            <w:szCs w:val="22"/>
            <w:lang w:val="en-NL" w:eastAsia="en-NL"/>
          </w:rPr>
          <w:tab/>
        </w:r>
        <w:r w:rsidRPr="00835EA6">
          <w:rPr>
            <w:rStyle w:val="Hyperlink"/>
          </w:rPr>
          <w:t>Meerdere werknemers opnemen in nieuwe claim</w:t>
        </w:r>
        <w:r>
          <w:rPr>
            <w:webHidden/>
          </w:rPr>
          <w:tab/>
        </w:r>
        <w:r>
          <w:rPr>
            <w:webHidden/>
          </w:rPr>
          <w:fldChar w:fldCharType="begin"/>
        </w:r>
        <w:r>
          <w:rPr>
            <w:webHidden/>
          </w:rPr>
          <w:instrText xml:space="preserve"> PAGEREF _Toc91685554 \h </w:instrText>
        </w:r>
        <w:r>
          <w:rPr>
            <w:webHidden/>
          </w:rPr>
        </w:r>
        <w:r>
          <w:rPr>
            <w:webHidden/>
          </w:rPr>
          <w:fldChar w:fldCharType="separate"/>
        </w:r>
        <w:r>
          <w:rPr>
            <w:webHidden/>
          </w:rPr>
          <w:t>5</w:t>
        </w:r>
        <w:r>
          <w:rPr>
            <w:webHidden/>
          </w:rPr>
          <w:fldChar w:fldCharType="end"/>
        </w:r>
      </w:hyperlink>
    </w:p>
    <w:p w14:paraId="2B015A58" w14:textId="515A0383" w:rsidR="006D57CF" w:rsidRDefault="006D57CF">
      <w:pPr>
        <w:pStyle w:val="TOC3"/>
        <w:tabs>
          <w:tab w:val="left" w:pos="2459"/>
        </w:tabs>
        <w:rPr>
          <w:rFonts w:asciiTheme="minorHAnsi" w:eastAsiaTheme="minorEastAsia" w:hAnsiTheme="minorHAnsi" w:cstheme="minorBidi"/>
          <w:iCs w:val="0"/>
          <w:sz w:val="22"/>
          <w:szCs w:val="22"/>
          <w:lang w:val="en-NL" w:eastAsia="en-NL"/>
        </w:rPr>
      </w:pPr>
      <w:hyperlink w:anchor="_Toc91685555" w:history="1">
        <w:r w:rsidRPr="00835EA6">
          <w:rPr>
            <w:rStyle w:val="Hyperlink"/>
          </w:rPr>
          <w:t>2.2.4</w:t>
        </w:r>
        <w:r>
          <w:rPr>
            <w:rFonts w:asciiTheme="minorHAnsi" w:eastAsiaTheme="minorEastAsia" w:hAnsiTheme="minorHAnsi" w:cstheme="minorBidi"/>
            <w:iCs w:val="0"/>
            <w:sz w:val="22"/>
            <w:szCs w:val="22"/>
            <w:lang w:val="en-NL" w:eastAsia="en-NL"/>
          </w:rPr>
          <w:tab/>
        </w:r>
        <w:r w:rsidRPr="00835EA6">
          <w:rPr>
            <w:rStyle w:val="Hyperlink"/>
          </w:rPr>
          <w:t>Nieuwe triggervoorwaarden voor ‘verzekeringen’</w:t>
        </w:r>
        <w:r>
          <w:rPr>
            <w:webHidden/>
          </w:rPr>
          <w:tab/>
        </w:r>
        <w:r>
          <w:rPr>
            <w:webHidden/>
          </w:rPr>
          <w:fldChar w:fldCharType="begin"/>
        </w:r>
        <w:r>
          <w:rPr>
            <w:webHidden/>
          </w:rPr>
          <w:instrText xml:space="preserve"> PAGEREF _Toc91685555 \h </w:instrText>
        </w:r>
        <w:r>
          <w:rPr>
            <w:webHidden/>
          </w:rPr>
        </w:r>
        <w:r>
          <w:rPr>
            <w:webHidden/>
          </w:rPr>
          <w:fldChar w:fldCharType="separate"/>
        </w:r>
        <w:r>
          <w:rPr>
            <w:webHidden/>
          </w:rPr>
          <w:t>6</w:t>
        </w:r>
        <w:r>
          <w:rPr>
            <w:webHidden/>
          </w:rPr>
          <w:fldChar w:fldCharType="end"/>
        </w:r>
      </w:hyperlink>
    </w:p>
    <w:p w14:paraId="6DF3A481" w14:textId="27E6F79E" w:rsidR="006D57CF" w:rsidRDefault="006D57CF">
      <w:pPr>
        <w:pStyle w:val="TOC3"/>
        <w:tabs>
          <w:tab w:val="left" w:pos="2459"/>
        </w:tabs>
        <w:rPr>
          <w:rFonts w:asciiTheme="minorHAnsi" w:eastAsiaTheme="minorEastAsia" w:hAnsiTheme="minorHAnsi" w:cstheme="minorBidi"/>
          <w:iCs w:val="0"/>
          <w:sz w:val="22"/>
          <w:szCs w:val="22"/>
          <w:lang w:val="en-NL" w:eastAsia="en-NL"/>
        </w:rPr>
      </w:pPr>
      <w:hyperlink w:anchor="_Toc91685556" w:history="1">
        <w:r w:rsidRPr="00835EA6">
          <w:rPr>
            <w:rStyle w:val="Hyperlink"/>
          </w:rPr>
          <w:t>2.2.5</w:t>
        </w:r>
        <w:r>
          <w:rPr>
            <w:rFonts w:asciiTheme="minorHAnsi" w:eastAsiaTheme="minorEastAsia" w:hAnsiTheme="minorHAnsi" w:cstheme="minorBidi"/>
            <w:iCs w:val="0"/>
            <w:sz w:val="22"/>
            <w:szCs w:val="22"/>
            <w:lang w:val="en-NL" w:eastAsia="en-NL"/>
          </w:rPr>
          <w:tab/>
        </w:r>
        <w:r w:rsidRPr="00835EA6">
          <w:rPr>
            <w:rStyle w:val="Hyperlink"/>
          </w:rPr>
          <w:t>Betalingskenmerken voor claim uitkeringen</w:t>
        </w:r>
        <w:r>
          <w:rPr>
            <w:webHidden/>
          </w:rPr>
          <w:tab/>
        </w:r>
        <w:r>
          <w:rPr>
            <w:webHidden/>
          </w:rPr>
          <w:fldChar w:fldCharType="begin"/>
        </w:r>
        <w:r>
          <w:rPr>
            <w:webHidden/>
          </w:rPr>
          <w:instrText xml:space="preserve"> PAGEREF _Toc91685556 \h </w:instrText>
        </w:r>
        <w:r>
          <w:rPr>
            <w:webHidden/>
          </w:rPr>
        </w:r>
        <w:r>
          <w:rPr>
            <w:webHidden/>
          </w:rPr>
          <w:fldChar w:fldCharType="separate"/>
        </w:r>
        <w:r>
          <w:rPr>
            <w:webHidden/>
          </w:rPr>
          <w:t>6</w:t>
        </w:r>
        <w:r>
          <w:rPr>
            <w:webHidden/>
          </w:rPr>
          <w:fldChar w:fldCharType="end"/>
        </w:r>
      </w:hyperlink>
    </w:p>
    <w:p w14:paraId="36FACE18" w14:textId="52B68044" w:rsidR="006D57CF" w:rsidRDefault="006D57CF">
      <w:pPr>
        <w:pStyle w:val="TOC1"/>
        <w:rPr>
          <w:rFonts w:asciiTheme="minorHAnsi" w:eastAsiaTheme="minorEastAsia" w:hAnsiTheme="minorHAnsi" w:cstheme="minorBidi"/>
          <w:bCs w:val="0"/>
          <w:iCs w:val="0"/>
          <w:caps w:val="0"/>
          <w:sz w:val="22"/>
          <w:szCs w:val="22"/>
          <w:lang w:val="en-NL" w:eastAsia="en-NL"/>
        </w:rPr>
      </w:pPr>
      <w:hyperlink w:anchor="_Toc91685557" w:history="1">
        <w:r w:rsidRPr="00835EA6">
          <w:rPr>
            <w:rStyle w:val="Hyperlink"/>
          </w:rPr>
          <w:t>3</w:t>
        </w:r>
        <w:r>
          <w:rPr>
            <w:rFonts w:asciiTheme="minorHAnsi" w:eastAsiaTheme="minorEastAsia" w:hAnsiTheme="minorHAnsi" w:cstheme="minorBidi"/>
            <w:bCs w:val="0"/>
            <w:iCs w:val="0"/>
            <w:caps w:val="0"/>
            <w:sz w:val="22"/>
            <w:szCs w:val="22"/>
            <w:lang w:val="en-NL" w:eastAsia="en-NL"/>
          </w:rPr>
          <w:tab/>
        </w:r>
        <w:r w:rsidRPr="00835EA6">
          <w:rPr>
            <w:rStyle w:val="Hyperlink"/>
          </w:rPr>
          <w:t>Integraties</w:t>
        </w:r>
        <w:r>
          <w:rPr>
            <w:webHidden/>
          </w:rPr>
          <w:tab/>
        </w:r>
        <w:r>
          <w:rPr>
            <w:webHidden/>
          </w:rPr>
          <w:fldChar w:fldCharType="begin"/>
        </w:r>
        <w:r>
          <w:rPr>
            <w:webHidden/>
          </w:rPr>
          <w:instrText xml:space="preserve"> PAGEREF _Toc91685557 \h </w:instrText>
        </w:r>
        <w:r>
          <w:rPr>
            <w:webHidden/>
          </w:rPr>
        </w:r>
        <w:r>
          <w:rPr>
            <w:webHidden/>
          </w:rPr>
          <w:fldChar w:fldCharType="separate"/>
        </w:r>
        <w:r>
          <w:rPr>
            <w:webHidden/>
          </w:rPr>
          <w:t>7</w:t>
        </w:r>
        <w:r>
          <w:rPr>
            <w:webHidden/>
          </w:rPr>
          <w:fldChar w:fldCharType="end"/>
        </w:r>
      </w:hyperlink>
    </w:p>
    <w:p w14:paraId="4EC1317B" w14:textId="2D1311A3" w:rsidR="006D57CF" w:rsidRDefault="006D57CF">
      <w:pPr>
        <w:pStyle w:val="TOC2"/>
        <w:rPr>
          <w:rFonts w:asciiTheme="minorHAnsi" w:eastAsiaTheme="minorEastAsia" w:hAnsiTheme="minorHAnsi" w:cstheme="minorBidi"/>
          <w:noProof/>
          <w:sz w:val="22"/>
          <w:szCs w:val="22"/>
          <w:lang w:val="en-NL" w:eastAsia="en-NL"/>
        </w:rPr>
      </w:pPr>
      <w:hyperlink w:anchor="_Toc91685558" w:history="1">
        <w:r w:rsidRPr="00835EA6">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val="en-NL" w:eastAsia="en-NL"/>
          </w:rPr>
          <w:tab/>
        </w:r>
        <w:r w:rsidRPr="00835EA6">
          <w:rPr>
            <w:rStyle w:val="Hyperlink"/>
            <w:noProof/>
          </w:rPr>
          <w:t>Exports</w:t>
        </w:r>
        <w:r>
          <w:rPr>
            <w:noProof/>
            <w:webHidden/>
          </w:rPr>
          <w:tab/>
        </w:r>
        <w:r>
          <w:rPr>
            <w:noProof/>
            <w:webHidden/>
          </w:rPr>
          <w:fldChar w:fldCharType="begin"/>
        </w:r>
        <w:r>
          <w:rPr>
            <w:noProof/>
            <w:webHidden/>
          </w:rPr>
          <w:instrText xml:space="preserve"> PAGEREF _Toc91685558 \h </w:instrText>
        </w:r>
        <w:r>
          <w:rPr>
            <w:noProof/>
            <w:webHidden/>
          </w:rPr>
        </w:r>
        <w:r>
          <w:rPr>
            <w:noProof/>
            <w:webHidden/>
          </w:rPr>
          <w:fldChar w:fldCharType="separate"/>
        </w:r>
        <w:r>
          <w:rPr>
            <w:noProof/>
            <w:webHidden/>
          </w:rPr>
          <w:t>7</w:t>
        </w:r>
        <w:r>
          <w:rPr>
            <w:noProof/>
            <w:webHidden/>
          </w:rPr>
          <w:fldChar w:fldCharType="end"/>
        </w:r>
      </w:hyperlink>
    </w:p>
    <w:p w14:paraId="64940F74" w14:textId="7B6870B2" w:rsidR="006D57CF" w:rsidRDefault="006D57CF">
      <w:pPr>
        <w:pStyle w:val="TOC2"/>
        <w:rPr>
          <w:rFonts w:asciiTheme="minorHAnsi" w:eastAsiaTheme="minorEastAsia" w:hAnsiTheme="minorHAnsi" w:cstheme="minorBidi"/>
          <w:noProof/>
          <w:sz w:val="22"/>
          <w:szCs w:val="22"/>
          <w:lang w:val="en-NL" w:eastAsia="en-NL"/>
        </w:rPr>
      </w:pPr>
      <w:hyperlink w:anchor="_Toc91685559" w:history="1">
        <w:r w:rsidRPr="00835EA6">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val="en-NL" w:eastAsia="en-NL"/>
          </w:rPr>
          <w:tab/>
        </w:r>
        <w:r w:rsidRPr="00835EA6">
          <w:rPr>
            <w:rStyle w:val="Hyperlink"/>
            <w:noProof/>
          </w:rPr>
          <w:t>Imports</w:t>
        </w:r>
        <w:r>
          <w:rPr>
            <w:noProof/>
            <w:webHidden/>
          </w:rPr>
          <w:tab/>
        </w:r>
        <w:r>
          <w:rPr>
            <w:noProof/>
            <w:webHidden/>
          </w:rPr>
          <w:fldChar w:fldCharType="begin"/>
        </w:r>
        <w:r>
          <w:rPr>
            <w:noProof/>
            <w:webHidden/>
          </w:rPr>
          <w:instrText xml:space="preserve"> PAGEREF _Toc91685559 \h </w:instrText>
        </w:r>
        <w:r>
          <w:rPr>
            <w:noProof/>
            <w:webHidden/>
          </w:rPr>
        </w:r>
        <w:r>
          <w:rPr>
            <w:noProof/>
            <w:webHidden/>
          </w:rPr>
          <w:fldChar w:fldCharType="separate"/>
        </w:r>
        <w:r>
          <w:rPr>
            <w:noProof/>
            <w:webHidden/>
          </w:rPr>
          <w:t>7</w:t>
        </w:r>
        <w:r>
          <w:rPr>
            <w:noProof/>
            <w:webHidden/>
          </w:rPr>
          <w:fldChar w:fldCharType="end"/>
        </w:r>
      </w:hyperlink>
    </w:p>
    <w:p w14:paraId="1F21B1D4" w14:textId="24921E2C" w:rsidR="006D57CF" w:rsidRDefault="006D57CF">
      <w:pPr>
        <w:pStyle w:val="TOC2"/>
        <w:rPr>
          <w:rFonts w:asciiTheme="minorHAnsi" w:eastAsiaTheme="minorEastAsia" w:hAnsiTheme="minorHAnsi" w:cstheme="minorBidi"/>
          <w:noProof/>
          <w:sz w:val="22"/>
          <w:szCs w:val="22"/>
          <w:lang w:val="en-NL" w:eastAsia="en-NL"/>
        </w:rPr>
      </w:pPr>
      <w:hyperlink w:anchor="_Toc91685560" w:history="1">
        <w:r w:rsidRPr="00835EA6">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lang w:val="en-NL" w:eastAsia="en-NL"/>
          </w:rPr>
          <w:tab/>
        </w:r>
        <w:r w:rsidRPr="00835EA6">
          <w:rPr>
            <w:rStyle w:val="Hyperlink"/>
            <w:noProof/>
          </w:rPr>
          <w:t>API’s</w:t>
        </w:r>
        <w:r>
          <w:rPr>
            <w:noProof/>
            <w:webHidden/>
          </w:rPr>
          <w:tab/>
        </w:r>
        <w:r>
          <w:rPr>
            <w:noProof/>
            <w:webHidden/>
          </w:rPr>
          <w:fldChar w:fldCharType="begin"/>
        </w:r>
        <w:r>
          <w:rPr>
            <w:noProof/>
            <w:webHidden/>
          </w:rPr>
          <w:instrText xml:space="preserve"> PAGEREF _Toc91685560 \h </w:instrText>
        </w:r>
        <w:r>
          <w:rPr>
            <w:noProof/>
            <w:webHidden/>
          </w:rPr>
        </w:r>
        <w:r>
          <w:rPr>
            <w:noProof/>
            <w:webHidden/>
          </w:rPr>
          <w:fldChar w:fldCharType="separate"/>
        </w:r>
        <w:r>
          <w:rPr>
            <w:noProof/>
            <w:webHidden/>
          </w:rPr>
          <w:t>7</w:t>
        </w:r>
        <w:r>
          <w:rPr>
            <w:noProof/>
            <w:webHidden/>
          </w:rPr>
          <w:fldChar w:fldCharType="end"/>
        </w:r>
      </w:hyperlink>
    </w:p>
    <w:p w14:paraId="794679B4" w14:textId="6AAFDFF0"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91685545"/>
      <w:bookmarkEnd w:id="0"/>
      <w:bookmarkEnd w:id="1"/>
      <w:r>
        <w:lastRenderedPageBreak/>
        <w:t>Algemeen</w:t>
      </w:r>
      <w:bookmarkEnd w:id="2"/>
    </w:p>
    <w:p w14:paraId="2EB8E46F" w14:textId="62675291" w:rsidR="00162A35" w:rsidRPr="000514D4" w:rsidRDefault="00974680" w:rsidP="00974680">
      <w:r>
        <w:t xml:space="preserve">Wij nemen </w:t>
      </w:r>
      <w:r w:rsidR="00BD44E4" w:rsidRPr="000514D4">
        <w:t xml:space="preserve">woensdag </w:t>
      </w:r>
      <w:r w:rsidR="000514D4" w:rsidRPr="000514D4">
        <w:t>29 december</w:t>
      </w:r>
      <w:r w:rsidR="00B5699B" w:rsidRPr="000514D4">
        <w:t xml:space="preserve"> </w:t>
      </w:r>
      <w:r w:rsidRPr="000514D4">
        <w:t xml:space="preserve">een release van de Xpert Suite met een aantal bugfixes en functionele wijzigingen in productie. Hierdoor zal </w:t>
      </w:r>
      <w:r w:rsidR="007A67CA" w:rsidRPr="000514D4">
        <w:t xml:space="preserve">tussen 20.00 en 22.00 uur </w:t>
      </w:r>
      <w:r w:rsidRPr="000514D4">
        <w:t>meerdere (korte) verstoringen in het gebruik mogelijk zijn, wij adviseren daarom enkel in te loggen wanneer dat noodzakelijk is.</w:t>
      </w:r>
    </w:p>
    <w:p w14:paraId="6B037F81" w14:textId="003F602B" w:rsidR="009E3D8A" w:rsidRPr="000514D4" w:rsidRDefault="009E3D8A" w:rsidP="00974680"/>
    <w:p w14:paraId="78FCC4C3" w14:textId="1396E09C" w:rsidR="0015473B" w:rsidRPr="0020049B" w:rsidRDefault="009E3D8A" w:rsidP="00974680">
      <w:r w:rsidRPr="000514D4">
        <w:t>Volgende</w:t>
      </w:r>
      <w:r w:rsidR="00B96361" w:rsidRPr="000514D4">
        <w:t xml:space="preserve"> geplande</w:t>
      </w:r>
      <w:r w:rsidRPr="000514D4">
        <w:t xml:space="preserve"> release: </w:t>
      </w:r>
      <w:r w:rsidR="00BD44E4" w:rsidRPr="000514D4">
        <w:t xml:space="preserve">woensdag </w:t>
      </w:r>
      <w:r w:rsidR="000514D4" w:rsidRPr="000514D4">
        <w:t>12 januari</w:t>
      </w:r>
      <w:r w:rsidR="00FD6B8E" w:rsidRPr="000514D4">
        <w:t xml:space="preserve"> </w:t>
      </w:r>
      <w:r w:rsidR="0020049B" w:rsidRPr="000514D4">
        <w:t>(d</w:t>
      </w:r>
      <w:r w:rsidR="00956C02" w:rsidRPr="000514D4">
        <w:t>eze</w:t>
      </w:r>
      <w:r w:rsidR="00956C02" w:rsidRPr="0020049B">
        <w:t xml:space="preserve"> planning is onder voorbehoud</w:t>
      </w:r>
      <w:r w:rsidR="0020049B" w:rsidRPr="0020049B">
        <w:t>).</w:t>
      </w:r>
    </w:p>
    <w:p w14:paraId="4382DA48" w14:textId="77777777" w:rsidR="00BD44E4" w:rsidRPr="00BD44E4" w:rsidRDefault="00BD44E4" w:rsidP="00BD44E4">
      <w:bookmarkStart w:id="3" w:name="_Performanceverbeteringen"/>
      <w:bookmarkEnd w:id="3"/>
    </w:p>
    <w:p w14:paraId="61D6E5D6" w14:textId="77777777" w:rsidR="00536499" w:rsidRPr="00BD693E" w:rsidRDefault="00536499" w:rsidP="00BD693E"/>
    <w:p w14:paraId="4393C904" w14:textId="165AECEF" w:rsidR="00BD44E4" w:rsidRDefault="00B5699B" w:rsidP="0093622E">
      <w:pPr>
        <w:pStyle w:val="Heading1"/>
      </w:pPr>
      <w:bookmarkStart w:id="4" w:name="_Toc91685546"/>
      <w:r>
        <w:t>Modules</w:t>
      </w:r>
      <w:bookmarkEnd w:id="4"/>
      <w:r w:rsidR="005B6063">
        <w:t xml:space="preserve"> </w:t>
      </w:r>
      <w:bookmarkStart w:id="5" w:name="_Verwijderen_van_gebruiker"/>
      <w:bookmarkEnd w:id="5"/>
    </w:p>
    <w:p w14:paraId="0D4C6AA0" w14:textId="65530F31" w:rsidR="00826FBA" w:rsidRDefault="00B5699B" w:rsidP="00826FBA">
      <w:pPr>
        <w:pStyle w:val="Heading2"/>
      </w:pPr>
      <w:bookmarkStart w:id="6" w:name="_Toc91685547"/>
      <w:r>
        <w:t>Agenda</w:t>
      </w:r>
      <w:bookmarkEnd w:id="6"/>
    </w:p>
    <w:p w14:paraId="3E7AB6B3" w14:textId="51C64592" w:rsidR="00072FE8" w:rsidRDefault="00072FE8" w:rsidP="00072FE8">
      <w:pPr>
        <w:pStyle w:val="Heading3"/>
      </w:pPr>
      <w:bookmarkStart w:id="7" w:name="_Toc91685548"/>
      <w:r>
        <w:t>Nieuwe triggervoorwaarde: afspraak is conceptafspraak</w:t>
      </w:r>
      <w:bookmarkEnd w:id="7"/>
    </w:p>
    <w:p w14:paraId="3E67E461" w14:textId="254DAC1D" w:rsidR="00072FE8" w:rsidRDefault="00072FE8" w:rsidP="00072FE8">
      <w:r>
        <w:t>Er is een nieuwe triggervoorwaarde beschikbaar in de context van Agend</w:t>
      </w:r>
      <w:r w:rsidR="006D6D0B">
        <w:t>a, namelijk ‘De afspraak is een conceptafspraak’.</w:t>
      </w:r>
    </w:p>
    <w:p w14:paraId="7EB6EFF2" w14:textId="429D2C7B" w:rsidR="006D6D0B" w:rsidRDefault="006D6D0B" w:rsidP="00072FE8">
      <w:r w:rsidRPr="006D6D0B">
        <w:rPr>
          <w:noProof/>
        </w:rPr>
        <w:drawing>
          <wp:inline distT="0" distB="0" distL="0" distR="0" wp14:anchorId="75BA31D1" wp14:editId="77FAE290">
            <wp:extent cx="5731510" cy="6686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68655"/>
                    </a:xfrm>
                    <a:prstGeom prst="rect">
                      <a:avLst/>
                    </a:prstGeom>
                  </pic:spPr>
                </pic:pic>
              </a:graphicData>
            </a:graphic>
          </wp:inline>
        </w:drawing>
      </w:r>
    </w:p>
    <w:p w14:paraId="22C03EFB" w14:textId="541FE8F1" w:rsidR="006D6D0B" w:rsidRDefault="006D6D0B" w:rsidP="00072FE8"/>
    <w:p w14:paraId="673835B9" w14:textId="5260844C" w:rsidR="006D6D0B" w:rsidRDefault="006D6D0B" w:rsidP="00072FE8">
      <w:r>
        <w:t xml:space="preserve">Deze triggervoorwaarde kan bijvoorbeeld gebruikt worden bij de gebeurtenis ‘Toevoegen Agenda Afspraak’, waarbij er bepaalde acties </w:t>
      </w:r>
      <w:r w:rsidR="00456C2D">
        <w:t>– zoals het toevoegen van een taak – getriggerd kunnen worden.</w:t>
      </w:r>
    </w:p>
    <w:p w14:paraId="5BC03EB6" w14:textId="7932A38E" w:rsidR="00D76078" w:rsidRDefault="00D76078" w:rsidP="00072FE8"/>
    <w:p w14:paraId="3FB8BD57" w14:textId="4501C4BC" w:rsidR="00D76078" w:rsidRPr="00D76078" w:rsidRDefault="00D76078" w:rsidP="00D76078">
      <w:pPr>
        <w:pStyle w:val="Heading3"/>
      </w:pPr>
      <w:bookmarkStart w:id="8" w:name="_Toc91685549"/>
      <w:r>
        <w:t>Optimalisatie oproepverzoekenlijst</w:t>
      </w:r>
      <w:bookmarkEnd w:id="8"/>
    </w:p>
    <w:p w14:paraId="10DA4D8C" w14:textId="45D4DAD4" w:rsidR="00D76078" w:rsidRDefault="00D76078" w:rsidP="00D76078">
      <w:r>
        <w:t>Het kan voorkomen dat er veel openstaande oproepverzoeken zijn. Soms kon hierdoor het inladen van de lijst met oproepverzoeken bij het agendaoverzicht lang duren. Er is nu paginering toegevoegd aan de lijst met oproepverzoeken, waardoor het laden van de pagina een stuk sneller zal gaan. De weergegeven inhoud of de volgorde van de oproepverzoeken zijn hierbij niet aangepast.</w:t>
      </w:r>
    </w:p>
    <w:p w14:paraId="4F0257B7" w14:textId="77777777" w:rsidR="0093622E" w:rsidRDefault="0093622E" w:rsidP="0093622E"/>
    <w:p w14:paraId="41DB664B" w14:textId="18F01FD8" w:rsidR="0093622E" w:rsidRDefault="0093622E" w:rsidP="0093622E">
      <w:r>
        <w:t>Naast paginering is ook een knop toegevoegd om de lijst met oproepverzoeken te verversen. Bij het drukken op de knop zullen nieuw toegevoegde oproepverzoeken verschijnen en reeds ingeplande oproepverzoeken verdwijnen.</w:t>
      </w:r>
    </w:p>
    <w:p w14:paraId="11DBDC19" w14:textId="77777777" w:rsidR="0093622E" w:rsidRDefault="0093622E" w:rsidP="00D76078"/>
    <w:p w14:paraId="21DDA863" w14:textId="62C7685B" w:rsidR="00D76078" w:rsidRDefault="00D76078" w:rsidP="00D76078">
      <w:r>
        <w:lastRenderedPageBreak/>
        <w:t xml:space="preserve"> </w:t>
      </w:r>
      <w:r w:rsidR="007E1D91" w:rsidRPr="007E1D91">
        <w:rPr>
          <w:noProof/>
        </w:rPr>
        <w:drawing>
          <wp:inline distT="0" distB="0" distL="0" distR="0" wp14:anchorId="6ADF51DE" wp14:editId="34D4CCF3">
            <wp:extent cx="5731510" cy="2564765"/>
            <wp:effectExtent l="0" t="0" r="2540" b="6985"/>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able&#10;&#10;Description automatically generated"/>
                    <pic:cNvPicPr/>
                  </pic:nvPicPr>
                  <pic:blipFill>
                    <a:blip r:embed="rId9"/>
                    <a:stretch>
                      <a:fillRect/>
                    </a:stretch>
                  </pic:blipFill>
                  <pic:spPr>
                    <a:xfrm>
                      <a:off x="0" y="0"/>
                      <a:ext cx="5731510" cy="2564765"/>
                    </a:xfrm>
                    <a:prstGeom prst="rect">
                      <a:avLst/>
                    </a:prstGeom>
                  </pic:spPr>
                </pic:pic>
              </a:graphicData>
            </a:graphic>
          </wp:inline>
        </w:drawing>
      </w:r>
    </w:p>
    <w:p w14:paraId="31363D05" w14:textId="797253DB" w:rsidR="00B51B82" w:rsidRPr="001E40C9" w:rsidRDefault="00B51B82" w:rsidP="00B51B82">
      <w:pPr>
        <w:pStyle w:val="Heading3"/>
      </w:pPr>
      <w:bookmarkStart w:id="9" w:name="_Toc91685550"/>
      <w:r>
        <w:t>Arts zoeken bij oproepverzoekenoverzicht en afspraak inplannen</w:t>
      </w:r>
      <w:bookmarkEnd w:id="9"/>
    </w:p>
    <w:p w14:paraId="08CFA882" w14:textId="72E97068" w:rsidR="00B51B82" w:rsidRDefault="00B51B82" w:rsidP="00A23E0F">
      <w:r>
        <w:t xml:space="preserve">Bij het filteren op het oproepverzoekenoverzicht </w:t>
      </w:r>
      <w:r w:rsidR="00753177">
        <w:t>en bij</w:t>
      </w:r>
      <w:r>
        <w:t xml:space="preserve"> het maken van een afspraak </w:t>
      </w:r>
      <w:r w:rsidR="00753177">
        <w:t xml:space="preserve">is er vanaf nu </w:t>
      </w:r>
      <w:r w:rsidRPr="00A23E0F">
        <w:t>een zoekfunctie op de dropdown</w:t>
      </w:r>
      <w:r w:rsidR="00753177">
        <w:t xml:space="preserve"> voor de artsen</w:t>
      </w:r>
      <w:r w:rsidRPr="00A23E0F">
        <w:t xml:space="preserve"> </w:t>
      </w:r>
      <w:r w:rsidR="00753177">
        <w:t>beschikbaar</w:t>
      </w:r>
      <w:r w:rsidRPr="00A23E0F">
        <w:t>. Zo wordt het zoeken van de juiste arts op deze schermen</w:t>
      </w:r>
      <w:r w:rsidR="00753177">
        <w:t xml:space="preserve"> </w:t>
      </w:r>
      <w:r w:rsidRPr="00A23E0F">
        <w:t>nog makkelijker!</w:t>
      </w:r>
    </w:p>
    <w:p w14:paraId="218045D7" w14:textId="77777777" w:rsidR="00B51B82" w:rsidRDefault="00B51B82" w:rsidP="00B51B82">
      <w:pPr>
        <w:pStyle w:val="NoSpacing"/>
      </w:pPr>
    </w:p>
    <w:p w14:paraId="51040EF0" w14:textId="77777777" w:rsidR="00B51B82" w:rsidRPr="00724C4B" w:rsidRDefault="00B51B82" w:rsidP="00B51B82">
      <w:pPr>
        <w:pStyle w:val="NoSpacing"/>
      </w:pPr>
      <w:r w:rsidRPr="006F0BB1">
        <w:rPr>
          <w:noProof/>
        </w:rPr>
        <w:drawing>
          <wp:inline distT="0" distB="0" distL="0" distR="0" wp14:anchorId="23BDF21E" wp14:editId="48FE3613">
            <wp:extent cx="5731510" cy="3039110"/>
            <wp:effectExtent l="0" t="0" r="2540" b="889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stretch>
                      <a:fillRect/>
                    </a:stretch>
                  </pic:blipFill>
                  <pic:spPr>
                    <a:xfrm>
                      <a:off x="0" y="0"/>
                      <a:ext cx="5731510" cy="3039110"/>
                    </a:xfrm>
                    <a:prstGeom prst="rect">
                      <a:avLst/>
                    </a:prstGeom>
                  </pic:spPr>
                </pic:pic>
              </a:graphicData>
            </a:graphic>
          </wp:inline>
        </w:drawing>
      </w:r>
    </w:p>
    <w:p w14:paraId="221B36D7" w14:textId="77777777" w:rsidR="0093622E" w:rsidRDefault="0093622E">
      <w:pPr>
        <w:spacing w:after="160" w:line="259" w:lineRule="auto"/>
        <w:rPr>
          <w:rFonts w:eastAsiaTheme="majorEastAsia" w:cstheme="majorBidi"/>
          <w:caps/>
          <w:sz w:val="22"/>
          <w:szCs w:val="26"/>
        </w:rPr>
      </w:pPr>
      <w:r>
        <w:br w:type="page"/>
      </w:r>
    </w:p>
    <w:p w14:paraId="3CCE4020" w14:textId="27EBF4CD" w:rsidR="00BD44E4" w:rsidRDefault="00BD44E4" w:rsidP="00C250BD">
      <w:pPr>
        <w:pStyle w:val="Heading2"/>
      </w:pPr>
      <w:bookmarkStart w:id="10" w:name="_Toc91685551"/>
      <w:r>
        <w:lastRenderedPageBreak/>
        <w:t>Inkomensverzekeringen</w:t>
      </w:r>
      <w:bookmarkEnd w:id="10"/>
    </w:p>
    <w:p w14:paraId="6CA44382" w14:textId="6CA026E3" w:rsidR="00E025BC" w:rsidRDefault="00E025BC" w:rsidP="00C250BD">
      <w:pPr>
        <w:pStyle w:val="Heading3"/>
      </w:pPr>
      <w:bookmarkStart w:id="11" w:name="_Toc91685552"/>
      <w:r>
        <w:t>Nieuwe feature autorisaties voor 'Verzekeringen'</w:t>
      </w:r>
      <w:bookmarkEnd w:id="11"/>
    </w:p>
    <w:p w14:paraId="060FA792" w14:textId="201463AC" w:rsidR="00E025BC" w:rsidRDefault="00753177" w:rsidP="00E025BC">
      <w:r>
        <w:t>Het is nu mogelijk</w:t>
      </w:r>
      <w:r w:rsidR="00E025BC">
        <w:t xml:space="preserve"> om een gebruiker te autoriseren voor het beoordelen van claims die door diezelfde gebruiker zijn opgevoerd. Hiervoor zijn de feature autorisaties '</w:t>
      </w:r>
      <w:r>
        <w:t>E</w:t>
      </w:r>
      <w:r w:rsidR="00E025BC">
        <w:t>igen claims goedkeuren' &amp; '</w:t>
      </w:r>
      <w:r>
        <w:t>E</w:t>
      </w:r>
      <w:r w:rsidR="00E025BC">
        <w:t>igen claims afwijzen' toegevoegd. Zonder deze autorisaties mag de gebruiker alleen claims opvoeren en dient een andere gebruiker de claims te beoordelen. Deze additionele autorisatie werkt alleen in combinatie met de autorisatie voor het goedkeuren en/of afwijzen van een claim.</w:t>
      </w:r>
      <w:r>
        <w:t xml:space="preserve"> </w:t>
      </w:r>
    </w:p>
    <w:p w14:paraId="49407D8C" w14:textId="0693BC01" w:rsidR="00753177" w:rsidRDefault="00753177" w:rsidP="00E025BC">
      <w:r>
        <w:t>De nieuwe autorisaties zijn te vinden onder Beheer &gt; Gebruiker &gt; Autorisaties &gt; Beheer feature autorisaties voor Verzekeringen.</w:t>
      </w:r>
    </w:p>
    <w:p w14:paraId="634F694C" w14:textId="788775A0" w:rsidR="00B60888" w:rsidRDefault="00B60888" w:rsidP="00E025BC"/>
    <w:p w14:paraId="3F886376" w14:textId="10DCCBD0" w:rsidR="00B60888" w:rsidRDefault="00B60888" w:rsidP="00C250BD">
      <w:pPr>
        <w:pStyle w:val="Heading3"/>
      </w:pPr>
      <w:bookmarkStart w:id="12" w:name="_Toc91685553"/>
      <w:r>
        <w:t>Meerdere werknemers opnemen in</w:t>
      </w:r>
      <w:r w:rsidR="00C250BD">
        <w:t xml:space="preserve"> bestaande</w:t>
      </w:r>
      <w:r>
        <w:t xml:space="preserve"> claim</w:t>
      </w:r>
      <w:bookmarkEnd w:id="12"/>
    </w:p>
    <w:p w14:paraId="17400033" w14:textId="38BC280F" w:rsidR="00833FAD" w:rsidRDefault="00753177" w:rsidP="00B60888">
      <w:r>
        <w:t>Er is</w:t>
      </w:r>
      <w:r w:rsidR="002D4438">
        <w:t xml:space="preserve"> nieuwe functionaliteit </w:t>
      </w:r>
      <w:r>
        <w:t>beschikbaar</w:t>
      </w:r>
      <w:r w:rsidR="002D4438">
        <w:t xml:space="preserve"> </w:t>
      </w:r>
      <w:r w:rsidR="00833FAD" w:rsidRPr="00833FAD">
        <w:t>om meerdere werknemers aan een</w:t>
      </w:r>
      <w:r w:rsidR="002D4438">
        <w:t xml:space="preserve"> bestaande</w:t>
      </w:r>
      <w:r w:rsidR="00833FAD" w:rsidRPr="00833FAD">
        <w:t xml:space="preserve"> claim toe te voegen. Als een opgeslagen claim wordt geopend vanuit het claimoverzicht, dan kan bij het </w:t>
      </w:r>
      <w:r w:rsidR="00833FAD">
        <w:t>opvoeren</w:t>
      </w:r>
      <w:r w:rsidR="00833FAD" w:rsidRPr="00833FAD">
        <w:t xml:space="preserve"> van een nieuwe claimregel een andere werknemer worden toegevoegd binnen diezelfde claim. Hiervoor is een zoekveld toegevoegd waardoor het mogelijk is om te zoeken op een specifieke werknemer binnen de werkgever.</w:t>
      </w:r>
    </w:p>
    <w:p w14:paraId="416C56EF" w14:textId="744FF194" w:rsidR="001E2637" w:rsidRDefault="001E2637" w:rsidP="00B60888"/>
    <w:p w14:paraId="39F3A40A" w14:textId="7C5FD287" w:rsidR="001E2637" w:rsidRDefault="001E2637" w:rsidP="00B60888">
      <w:r>
        <w:rPr>
          <w:iCs w:val="0"/>
          <w:noProof/>
        </w:rPr>
        <w:drawing>
          <wp:inline distT="0" distB="0" distL="0" distR="0" wp14:anchorId="0FCFCB28" wp14:editId="24E1900C">
            <wp:extent cx="3269516" cy="3057098"/>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8989" cy="3065955"/>
                    </a:xfrm>
                    <a:prstGeom prst="rect">
                      <a:avLst/>
                    </a:prstGeom>
                    <a:noFill/>
                    <a:ln>
                      <a:noFill/>
                    </a:ln>
                  </pic:spPr>
                </pic:pic>
              </a:graphicData>
            </a:graphic>
          </wp:inline>
        </w:drawing>
      </w:r>
    </w:p>
    <w:p w14:paraId="4448D733" w14:textId="5692A3A2" w:rsidR="001E2637" w:rsidRDefault="001E2637" w:rsidP="00B60888"/>
    <w:p w14:paraId="529C6627" w14:textId="6FCF46A3" w:rsidR="002D4438" w:rsidRDefault="002D4438" w:rsidP="00C250BD">
      <w:pPr>
        <w:pStyle w:val="Heading3"/>
      </w:pPr>
      <w:bookmarkStart w:id="13" w:name="_Toc91685554"/>
      <w:r>
        <w:t>Meerdere werknemers opnemen in nieuwe claim</w:t>
      </w:r>
      <w:bookmarkEnd w:id="13"/>
    </w:p>
    <w:p w14:paraId="031C91C3" w14:textId="3FB2C48A" w:rsidR="001E2637" w:rsidRDefault="00833FAD" w:rsidP="00B60888">
      <w:r w:rsidRPr="00833FAD">
        <w:t xml:space="preserve">Het </w:t>
      </w:r>
      <w:r>
        <w:t xml:space="preserve">direct </w:t>
      </w:r>
      <w:r w:rsidRPr="00833FAD">
        <w:t>opvoeren van een claim met meerdere werknemers is ook mogelijk</w:t>
      </w:r>
      <w:r w:rsidR="002D4438">
        <w:t>. Dit gebeurt</w:t>
      </w:r>
      <w:r w:rsidRPr="00833FAD">
        <w:t xml:space="preserve"> op werkgeverniveau.</w:t>
      </w:r>
      <w:r>
        <w:t xml:space="preserve"> </w:t>
      </w:r>
      <w:r w:rsidR="001E2637" w:rsidRPr="001E2637">
        <w:t>Om deze functionaliteit mogelijk te maken</w:t>
      </w:r>
      <w:r w:rsidR="00C250BD">
        <w:t>,</w:t>
      </w:r>
      <w:r w:rsidR="001E2637" w:rsidRPr="001E2637">
        <w:t xml:space="preserve"> zal de inrichting moeten worden aangepast. Zo dient in Portal de nieuwe actielink 'Claim_Employer' te worden toegevoegd aan </w:t>
      </w:r>
      <w:r w:rsidR="00C250BD">
        <w:t xml:space="preserve">de set actielinks van een </w:t>
      </w:r>
      <w:r w:rsidR="001E2637" w:rsidRPr="001E2637">
        <w:t>werkgever- of afdelingsdossierobject.</w:t>
      </w:r>
    </w:p>
    <w:p w14:paraId="14AFF163" w14:textId="758A4CA1" w:rsidR="00931923" w:rsidRDefault="00931923" w:rsidP="0093622E">
      <w:pPr>
        <w:pStyle w:val="Heading3"/>
      </w:pPr>
      <w:bookmarkStart w:id="14" w:name="_Toc91685555"/>
      <w:r>
        <w:lastRenderedPageBreak/>
        <w:t>Nieuwe trigger</w:t>
      </w:r>
      <w:r w:rsidR="004C2AAB">
        <w:t>voorwaarden</w:t>
      </w:r>
      <w:r>
        <w:t xml:space="preserve"> voor ‘verzekeringen’</w:t>
      </w:r>
      <w:bookmarkEnd w:id="14"/>
    </w:p>
    <w:p w14:paraId="3CCC311E" w14:textId="3A2602EA" w:rsidR="00931923" w:rsidRDefault="00931923" w:rsidP="00931923">
      <w:r>
        <w:t>Er zijn nieuwe voorwaarden toegevoegd om triggers in te richten voor verzekeringen</w:t>
      </w:r>
      <w:r w:rsidR="00C250BD">
        <w:t>:</w:t>
      </w:r>
    </w:p>
    <w:p w14:paraId="008510B0" w14:textId="54DBEB3D" w:rsidR="00931923" w:rsidRDefault="00C861E7" w:rsidP="00931923">
      <w:pPr>
        <w:pStyle w:val="ListParagraph"/>
        <w:numPr>
          <w:ilvl w:val="0"/>
          <w:numId w:val="38"/>
        </w:numPr>
      </w:pPr>
      <w:r>
        <w:t>‘</w:t>
      </w:r>
      <w:r w:rsidR="00931923">
        <w:t>Heeft lopende polis van Verzekeringstype X</w:t>
      </w:r>
      <w:r>
        <w:t>’</w:t>
      </w:r>
      <w:r w:rsidR="00931923">
        <w:t>;</w:t>
      </w:r>
    </w:p>
    <w:p w14:paraId="0BDDD9AD" w14:textId="074264E1" w:rsidR="00931923" w:rsidRDefault="00C861E7" w:rsidP="00931923">
      <w:pPr>
        <w:pStyle w:val="ListParagraph"/>
        <w:numPr>
          <w:ilvl w:val="0"/>
          <w:numId w:val="38"/>
        </w:numPr>
      </w:pPr>
      <w:r>
        <w:t>‘</w:t>
      </w:r>
      <w:r w:rsidR="00931923">
        <w:t>Totaal loon ingesloten zieke werknemers boven aangemelde loonsom van polis</w:t>
      </w:r>
      <w:r>
        <w:t>’</w:t>
      </w:r>
      <w:r w:rsidR="00931923">
        <w:t>;</w:t>
      </w:r>
    </w:p>
    <w:p w14:paraId="58F47BFE" w14:textId="2D8CC667" w:rsidR="00931923" w:rsidRDefault="00C861E7" w:rsidP="00931923">
      <w:pPr>
        <w:pStyle w:val="ListParagraph"/>
        <w:numPr>
          <w:ilvl w:val="0"/>
          <w:numId w:val="38"/>
        </w:numPr>
      </w:pPr>
      <w:r>
        <w:t>‘</w:t>
      </w:r>
      <w:r w:rsidR="00931923">
        <w:t>Jaarloon trajectverloop boven MaximumLoonsom van Polis</w:t>
      </w:r>
      <w:r>
        <w:t>’</w:t>
      </w:r>
      <w:r w:rsidR="00931923">
        <w:t>;</w:t>
      </w:r>
    </w:p>
    <w:p w14:paraId="3645A2D1" w14:textId="54B49694" w:rsidR="00931923" w:rsidRDefault="00C861E7" w:rsidP="00931923">
      <w:pPr>
        <w:pStyle w:val="ListParagraph"/>
        <w:numPr>
          <w:ilvl w:val="0"/>
          <w:numId w:val="38"/>
        </w:numPr>
      </w:pPr>
      <w:r>
        <w:t>‘</w:t>
      </w:r>
      <w:r w:rsidR="00931923">
        <w:t>Heeft startdatum binnen X dagen na start polis van Verzekeringstype Y</w:t>
      </w:r>
      <w:r>
        <w:t>’</w:t>
      </w:r>
      <w:r w:rsidR="000F6210">
        <w:t>;</w:t>
      </w:r>
    </w:p>
    <w:p w14:paraId="2F019497" w14:textId="38B308E1" w:rsidR="000F6210" w:rsidRDefault="000F6210" w:rsidP="00931923">
      <w:pPr>
        <w:pStyle w:val="ListParagraph"/>
        <w:numPr>
          <w:ilvl w:val="0"/>
          <w:numId w:val="38"/>
        </w:numPr>
      </w:pPr>
      <w:r>
        <w:t>‘Traject heeft meerdere actieve polissen voor zelfde verzekeringstype’.</w:t>
      </w:r>
    </w:p>
    <w:p w14:paraId="43A69242" w14:textId="5382F12B" w:rsidR="00931923" w:rsidRDefault="00931923" w:rsidP="00B60888"/>
    <w:p w14:paraId="616AD683" w14:textId="78C06F4D" w:rsidR="00060E93" w:rsidRDefault="00060E93" w:rsidP="0093622E">
      <w:pPr>
        <w:pStyle w:val="Heading3"/>
      </w:pPr>
      <w:bookmarkStart w:id="15" w:name="_Toc91685556"/>
      <w:r>
        <w:t>Betalingskenmerken voor claim uitkeringen</w:t>
      </w:r>
      <w:bookmarkEnd w:id="15"/>
    </w:p>
    <w:p w14:paraId="3C7BA9F6" w14:textId="77777777" w:rsidR="00060E93" w:rsidRDefault="00060E93" w:rsidP="00060E93">
      <w:r>
        <w:t>Het is nu mogelijk om betalingskenmerken te configureren op een polis. Na configuratie van deze betalingskenmerken, zullen deze op een claimregel worden gevuld indien er vóór de startdatum van de claimperiode een betalingskenmerk bekend is.</w:t>
      </w:r>
    </w:p>
    <w:p w14:paraId="6F3415E9" w14:textId="77777777" w:rsidR="00060E93" w:rsidRDefault="00060E93" w:rsidP="00060E93"/>
    <w:p w14:paraId="097AC799" w14:textId="654052EA" w:rsidR="00060E93" w:rsidRDefault="00060E93" w:rsidP="00060E93">
      <w:r>
        <w:t>De betalingskenmerken zijn te configureren op werkgeverniveau. Ga</w:t>
      </w:r>
      <w:r w:rsidR="0093622E">
        <w:t xml:space="preserve"> in het werkgeverbeheer</w:t>
      </w:r>
      <w:r>
        <w:t xml:space="preserve"> naar het tabblad Verzekeringen, selecteer een Polis en halverwege de pagina staat de link 'Betalingskenmerken voor claim uitkeringen beheren'.</w:t>
      </w:r>
    </w:p>
    <w:p w14:paraId="1809B2A3" w14:textId="77777777" w:rsidR="00060E93" w:rsidRDefault="00060E93" w:rsidP="00060E93"/>
    <w:p w14:paraId="5EE59F58" w14:textId="422297E2" w:rsidR="00060E93" w:rsidRDefault="00060E93" w:rsidP="0093622E">
      <w:r>
        <w:rPr>
          <w:noProof/>
        </w:rPr>
        <w:drawing>
          <wp:inline distT="0" distB="0" distL="0" distR="0" wp14:anchorId="4429938A" wp14:editId="64FF9A7C">
            <wp:extent cx="3664424" cy="263079"/>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4216" cy="271679"/>
                    </a:xfrm>
                    <a:prstGeom prst="rect">
                      <a:avLst/>
                    </a:prstGeom>
                  </pic:spPr>
                </pic:pic>
              </a:graphicData>
            </a:graphic>
          </wp:inline>
        </w:drawing>
      </w:r>
    </w:p>
    <w:p w14:paraId="44D49410" w14:textId="10134968" w:rsidR="00EE0932" w:rsidRPr="00EE0932" w:rsidRDefault="00EE0932" w:rsidP="00EE0932"/>
    <w:p w14:paraId="2D887401" w14:textId="66D711C2" w:rsidR="00B5699B" w:rsidRDefault="00B5699B" w:rsidP="00B5699B"/>
    <w:p w14:paraId="3EF377D0" w14:textId="77777777" w:rsidR="0093622E" w:rsidRDefault="0093622E">
      <w:pPr>
        <w:spacing w:after="160" w:line="259" w:lineRule="auto"/>
        <w:rPr>
          <w:rFonts w:eastAsiaTheme="majorEastAsia" w:cstheme="majorBidi"/>
          <w:caps/>
          <w:sz w:val="28"/>
          <w:szCs w:val="32"/>
        </w:rPr>
      </w:pPr>
      <w:r>
        <w:br w:type="page"/>
      </w:r>
    </w:p>
    <w:p w14:paraId="709555B2" w14:textId="07A42386" w:rsidR="00B5699B" w:rsidRDefault="00B5699B" w:rsidP="00B5699B">
      <w:pPr>
        <w:pStyle w:val="Heading1"/>
      </w:pPr>
      <w:bookmarkStart w:id="16" w:name="_Toc91685557"/>
      <w:r>
        <w:lastRenderedPageBreak/>
        <w:t>Integraties</w:t>
      </w:r>
      <w:bookmarkEnd w:id="16"/>
      <w:r w:rsidR="002A25AE">
        <w:t xml:space="preserve">  </w:t>
      </w:r>
    </w:p>
    <w:p w14:paraId="37881854" w14:textId="7B620738" w:rsidR="00B54E0F" w:rsidRDefault="00B54E0F" w:rsidP="00B54E0F">
      <w:pPr>
        <w:pStyle w:val="Heading2"/>
      </w:pPr>
      <w:bookmarkStart w:id="17" w:name="_Toc91685558"/>
      <w:r>
        <w:t>Exports</w:t>
      </w:r>
      <w:bookmarkEnd w:id="17"/>
    </w:p>
    <w:p w14:paraId="7ABBED5F" w14:textId="1B9BBE02" w:rsidR="0093622E" w:rsidRPr="0093622E" w:rsidRDefault="0093622E" w:rsidP="0093622E">
      <w:r>
        <w:t>Er zijn een aantal wijzigingen en verbeteringen geweest binnen de exports:</w:t>
      </w:r>
    </w:p>
    <w:p w14:paraId="7D409A22" w14:textId="0D9EEA0F" w:rsidR="00B54E0F" w:rsidRDefault="00B54E0F" w:rsidP="00B54E0F">
      <w:pPr>
        <w:pStyle w:val="ListParagraph"/>
        <w:numPr>
          <w:ilvl w:val="0"/>
          <w:numId w:val="39"/>
        </w:numPr>
      </w:pPr>
      <w:r>
        <w:t>De facturen export naar Exact is bijgewerkt na een wijziging aan de API aan de zijde van Exact.</w:t>
      </w:r>
    </w:p>
    <w:p w14:paraId="248608C8" w14:textId="5B7F054B" w:rsidR="00B54E0F" w:rsidRDefault="00B54E0F" w:rsidP="00B54E0F">
      <w:pPr>
        <w:pStyle w:val="ListParagraph"/>
        <w:numPr>
          <w:ilvl w:val="0"/>
          <w:numId w:val="39"/>
        </w:numPr>
      </w:pPr>
      <w:r>
        <w:t xml:space="preserve">Er is een standaard export toegevoegd om het e-mailadres dat is vastgelegd bij de werkgever onder </w:t>
      </w:r>
      <w:r w:rsidR="0093622E">
        <w:t>‘</w:t>
      </w:r>
      <w:r>
        <w:t>afwijkend factuuradres</w:t>
      </w:r>
      <w:r w:rsidR="0093622E">
        <w:t>’</w:t>
      </w:r>
      <w:r>
        <w:t xml:space="preserve"> te kunnen importeren als gebruiker.</w:t>
      </w:r>
    </w:p>
    <w:p w14:paraId="5D82EE9D" w14:textId="362013CB" w:rsidR="0093622E" w:rsidRDefault="00B54E0F" w:rsidP="0093622E">
      <w:pPr>
        <w:pStyle w:val="ListParagraph"/>
        <w:numPr>
          <w:ilvl w:val="0"/>
          <w:numId w:val="39"/>
        </w:numPr>
      </w:pPr>
      <w:r>
        <w:t>Controle resultaten worden niet meer geëxporteerd als het spreekuur niet is uitgevoerd.</w:t>
      </w:r>
      <w:r w:rsidR="0093622E">
        <w:br/>
      </w:r>
    </w:p>
    <w:p w14:paraId="3179FED8" w14:textId="32C9231C" w:rsidR="00B54E0F" w:rsidRDefault="00B54E0F" w:rsidP="00B54E0F">
      <w:pPr>
        <w:pStyle w:val="Heading2"/>
      </w:pPr>
      <w:bookmarkStart w:id="18" w:name="_Toc91685559"/>
      <w:r>
        <w:t>Imports</w:t>
      </w:r>
      <w:bookmarkEnd w:id="18"/>
    </w:p>
    <w:p w14:paraId="6954BC91" w14:textId="34D990BA" w:rsidR="0093622E" w:rsidRPr="0093622E" w:rsidRDefault="0093622E" w:rsidP="0093622E">
      <w:r>
        <w:t>Binnen imports zijn er ook een aantal wijzigingen en verbeteringen geweest:</w:t>
      </w:r>
    </w:p>
    <w:p w14:paraId="334315AF" w14:textId="13296B30" w:rsidR="0088630B" w:rsidRDefault="0088630B" w:rsidP="0088630B">
      <w:pPr>
        <w:pStyle w:val="ListParagraph"/>
        <w:numPr>
          <w:ilvl w:val="0"/>
          <w:numId w:val="39"/>
        </w:numPr>
      </w:pPr>
      <w:r>
        <w:t>Er zijn performanceverbeteringen doorgevoerd om time</w:t>
      </w:r>
      <w:r w:rsidR="0093622E">
        <w:t>-</w:t>
      </w:r>
      <w:r>
        <w:t>outs bij het inlezen van medewerkers te voorkomen.</w:t>
      </w:r>
    </w:p>
    <w:p w14:paraId="5C575937" w14:textId="5B529103" w:rsidR="0088630B" w:rsidRDefault="0088630B" w:rsidP="0088630B">
      <w:pPr>
        <w:pStyle w:val="ListParagraph"/>
        <w:numPr>
          <w:ilvl w:val="0"/>
          <w:numId w:val="39"/>
        </w:numPr>
      </w:pPr>
      <w:r>
        <w:t xml:space="preserve">Er zijn wijzigingen doorgevoerd bij de verzuimimport vanuit de Cobra API om bepaalde flexibele lijsten te kunnen verwerken. </w:t>
      </w:r>
    </w:p>
    <w:p w14:paraId="372B00A1" w14:textId="7489B376" w:rsidR="0088630B" w:rsidRDefault="0088630B" w:rsidP="0088630B">
      <w:pPr>
        <w:pStyle w:val="ListParagraph"/>
        <w:numPr>
          <w:ilvl w:val="0"/>
          <w:numId w:val="39"/>
        </w:numPr>
      </w:pPr>
      <w:r>
        <w:t>Er zijn wijzigingen doorgevoerd bij de medewerker</w:t>
      </w:r>
      <w:r w:rsidR="00B54E0F">
        <w:t xml:space="preserve"> </w:t>
      </w:r>
      <w:r>
        <w:t>import vanuit de MLM API.</w:t>
      </w:r>
    </w:p>
    <w:p w14:paraId="5F5918E7" w14:textId="07FA11FB" w:rsidR="0088630B" w:rsidRDefault="0088630B" w:rsidP="0088630B">
      <w:pPr>
        <w:pStyle w:val="ListParagraph"/>
        <w:numPr>
          <w:ilvl w:val="0"/>
          <w:numId w:val="39"/>
        </w:numPr>
      </w:pPr>
      <w:r>
        <w:t>Er zijn wijzigingen doorgevoerd aan de XS Connectoren voor de onderdelen organisatiestructuur, medewerker en verzuim. De exports en imports sluiten hierdoor beter op elkaar aan.</w:t>
      </w:r>
    </w:p>
    <w:p w14:paraId="7E56FBDA" w14:textId="58182DF4" w:rsidR="0088630B" w:rsidRDefault="0088630B" w:rsidP="0088630B">
      <w:pPr>
        <w:pStyle w:val="ListParagraph"/>
        <w:numPr>
          <w:ilvl w:val="0"/>
          <w:numId w:val="39"/>
        </w:numPr>
      </w:pPr>
      <w:r>
        <w:t>Het SIVI 2021 contracten bericht is ontwikkeld.</w:t>
      </w:r>
    </w:p>
    <w:p w14:paraId="73359CBF" w14:textId="3D6AC632" w:rsidR="0088630B" w:rsidRDefault="0088630B" w:rsidP="0088630B">
      <w:pPr>
        <w:pStyle w:val="ListParagraph"/>
        <w:numPr>
          <w:ilvl w:val="0"/>
          <w:numId w:val="39"/>
        </w:numPr>
      </w:pPr>
      <w:r>
        <w:t>Er zijn verbeteringen doorgevoerd aan de bestaande functionaliteit om een vastgelopen importkoppeling uit de foutstand te halen.</w:t>
      </w:r>
    </w:p>
    <w:p w14:paraId="1BE85FB7" w14:textId="3E6B1E46" w:rsidR="00DE7A82" w:rsidRDefault="0088630B" w:rsidP="00DE7A82">
      <w:pPr>
        <w:pStyle w:val="ListParagraph"/>
        <w:numPr>
          <w:ilvl w:val="0"/>
          <w:numId w:val="39"/>
        </w:numPr>
      </w:pPr>
      <w:r>
        <w:t xml:space="preserve">De </w:t>
      </w:r>
      <w:r w:rsidR="00C97A39">
        <w:t>import</w:t>
      </w:r>
      <w:r>
        <w:t xml:space="preserve">versie is vanaf nu zichtbaar </w:t>
      </w:r>
      <w:r w:rsidR="00B54E0F">
        <w:t>bij het klantaccount</w:t>
      </w:r>
      <w:r>
        <w:t>.</w:t>
      </w:r>
    </w:p>
    <w:p w14:paraId="17CA5468" w14:textId="77777777" w:rsidR="0014169D" w:rsidRDefault="0014169D" w:rsidP="006D57CF">
      <w:pPr>
        <w:pStyle w:val="Heading2"/>
      </w:pPr>
      <w:bookmarkStart w:id="19" w:name="_Toc91605172"/>
      <w:bookmarkStart w:id="20" w:name="_Toc91668328"/>
      <w:bookmarkStart w:id="21" w:name="_Toc91685560"/>
      <w:r>
        <w:t>API’s</w:t>
      </w:r>
      <w:bookmarkEnd w:id="19"/>
      <w:bookmarkEnd w:id="20"/>
      <w:bookmarkEnd w:id="21"/>
    </w:p>
    <w:p w14:paraId="4814CEE8" w14:textId="77777777" w:rsidR="0014169D" w:rsidRDefault="0014169D" w:rsidP="0014169D">
      <w:r>
        <w:t>Vanaf deze release is het mogelijk om een API aan te sluiten die de mogelijkheid biedt om een claim aan te maken, te accorderen en te afkeuren. De documentatie van deze API’s zijn op onze swagger pagina te vinden (https://api01.xpertsuite.app/) onder de naam ‘Insurances’.</w:t>
      </w:r>
    </w:p>
    <w:p w14:paraId="2E752E82" w14:textId="77777777" w:rsidR="0014169D" w:rsidRDefault="0014169D" w:rsidP="0014169D"/>
    <w:sectPr w:rsidR="0014169D" w:rsidSect="00B5092B">
      <w:headerReference w:type="default" r:id="rId13"/>
      <w:footerReference w:type="default" r:id="rId14"/>
      <w:headerReference w:type="first" r:id="rId15"/>
      <w:footerReference w:type="first" r:id="rId16"/>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529BAF49"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0514D4">
            <w:rPr>
              <w:rStyle w:val="SubtleReference"/>
              <w:caps w:val="0"/>
              <w:color w:val="404040" w:themeColor="text1" w:themeTint="BF"/>
              <w:sz w:val="14"/>
              <w:szCs w:val="14"/>
              <w:lang w:val="en-US"/>
            </w:rPr>
            <w:t>Ljubljana</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D5AE193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B1724F5"/>
    <w:multiLevelType w:val="hybridMultilevel"/>
    <w:tmpl w:val="7EC82F66"/>
    <w:lvl w:ilvl="0" w:tplc="04130001">
      <w:start w:val="1"/>
      <w:numFmt w:val="bullet"/>
      <w:lvlText w:val=""/>
      <w:lvlJc w:val="left"/>
      <w:pPr>
        <w:ind w:left="720" w:hanging="360"/>
      </w:pPr>
      <w:rPr>
        <w:rFonts w:ascii="Symbol" w:hAnsi="Symbol" w:hint="default"/>
      </w:rPr>
    </w:lvl>
    <w:lvl w:ilvl="1" w:tplc="B33CA80C">
      <w:numFmt w:val="bullet"/>
      <w:lvlText w:val="-"/>
      <w:lvlJc w:val="left"/>
      <w:pPr>
        <w:ind w:left="1440" w:hanging="360"/>
      </w:pPr>
      <w:rPr>
        <w:rFonts w:ascii="FuturaBT Light" w:eastAsiaTheme="minorHAnsi" w:hAnsi="FuturaBT Light"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7D62C6"/>
    <w:multiLevelType w:val="hybridMultilevel"/>
    <w:tmpl w:val="1EA861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1"/>
  </w:num>
  <w:num w:numId="5">
    <w:abstractNumId w:val="1"/>
  </w:num>
  <w:num w:numId="6">
    <w:abstractNumId w:val="15"/>
  </w:num>
  <w:num w:numId="7">
    <w:abstractNumId w:val="0"/>
  </w:num>
  <w:num w:numId="8">
    <w:abstractNumId w:val="7"/>
  </w:num>
  <w:num w:numId="9">
    <w:abstractNumId w:val="26"/>
  </w:num>
  <w:num w:numId="10">
    <w:abstractNumId w:val="4"/>
  </w:num>
  <w:num w:numId="11">
    <w:abstractNumId w:val="32"/>
  </w:num>
  <w:num w:numId="12">
    <w:abstractNumId w:val="10"/>
  </w:num>
  <w:num w:numId="13">
    <w:abstractNumId w:val="17"/>
  </w:num>
  <w:num w:numId="14">
    <w:abstractNumId w:val="6"/>
  </w:num>
  <w:num w:numId="15">
    <w:abstractNumId w:val="29"/>
  </w:num>
  <w:num w:numId="16">
    <w:abstractNumId w:val="24"/>
  </w:num>
  <w:num w:numId="17">
    <w:abstractNumId w:val="11"/>
  </w:num>
  <w:num w:numId="18">
    <w:abstractNumId w:val="5"/>
  </w:num>
  <w:num w:numId="19">
    <w:abstractNumId w:val="33"/>
  </w:num>
  <w:num w:numId="20">
    <w:abstractNumId w:val="25"/>
  </w:num>
  <w:num w:numId="21">
    <w:abstractNumId w:val="13"/>
  </w:num>
  <w:num w:numId="22">
    <w:abstractNumId w:val="27"/>
  </w:num>
  <w:num w:numId="23">
    <w:abstractNumId w:val="8"/>
  </w:num>
  <w:num w:numId="24">
    <w:abstractNumId w:val="9"/>
  </w:num>
  <w:num w:numId="25">
    <w:abstractNumId w:val="3"/>
  </w:num>
  <w:num w:numId="26">
    <w:abstractNumId w:val="16"/>
  </w:num>
  <w:num w:numId="27">
    <w:abstractNumId w:val="23"/>
  </w:num>
  <w:num w:numId="28">
    <w:abstractNumId w:val="31"/>
  </w:num>
  <w:num w:numId="29">
    <w:abstractNumId w:val="20"/>
  </w:num>
  <w:num w:numId="30">
    <w:abstractNumId w:val="2"/>
  </w:num>
  <w:num w:numId="31">
    <w:abstractNumId w:val="22"/>
  </w:num>
  <w:num w:numId="32">
    <w:abstractNumId w:val="26"/>
  </w:num>
  <w:num w:numId="33">
    <w:abstractNumId w:val="27"/>
  </w:num>
  <w:num w:numId="34">
    <w:abstractNumId w:val="3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88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4D4"/>
    <w:rsid w:val="00051E3C"/>
    <w:rsid w:val="000569A6"/>
    <w:rsid w:val="000606BE"/>
    <w:rsid w:val="00060E93"/>
    <w:rsid w:val="00067072"/>
    <w:rsid w:val="00067EDC"/>
    <w:rsid w:val="00072A28"/>
    <w:rsid w:val="00072FE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0F6210"/>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169D"/>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2637"/>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D4438"/>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56C2D"/>
    <w:rsid w:val="0046018A"/>
    <w:rsid w:val="004701D1"/>
    <w:rsid w:val="004720BF"/>
    <w:rsid w:val="00472756"/>
    <w:rsid w:val="00474CEC"/>
    <w:rsid w:val="004906D6"/>
    <w:rsid w:val="00492159"/>
    <w:rsid w:val="004944FC"/>
    <w:rsid w:val="004A27A0"/>
    <w:rsid w:val="004A3066"/>
    <w:rsid w:val="004A3C8D"/>
    <w:rsid w:val="004A469D"/>
    <w:rsid w:val="004B2C74"/>
    <w:rsid w:val="004C2417"/>
    <w:rsid w:val="004C2A27"/>
    <w:rsid w:val="004C2AAB"/>
    <w:rsid w:val="004C38D4"/>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57CF"/>
    <w:rsid w:val="006D690C"/>
    <w:rsid w:val="006D6D0B"/>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177"/>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1D91"/>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33FAD"/>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86160"/>
    <w:rsid w:val="0088630B"/>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1923"/>
    <w:rsid w:val="00935906"/>
    <w:rsid w:val="0093622E"/>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E0F"/>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1B82"/>
    <w:rsid w:val="00B54E0F"/>
    <w:rsid w:val="00B5699B"/>
    <w:rsid w:val="00B60888"/>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250BD"/>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1E7"/>
    <w:rsid w:val="00C86226"/>
    <w:rsid w:val="00C867C0"/>
    <w:rsid w:val="00C97666"/>
    <w:rsid w:val="00C97A39"/>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078"/>
    <w:rsid w:val="00D76271"/>
    <w:rsid w:val="00D77CE6"/>
    <w:rsid w:val="00D85B36"/>
    <w:rsid w:val="00D94635"/>
    <w:rsid w:val="00D9532E"/>
    <w:rsid w:val="00DA451E"/>
    <w:rsid w:val="00DB44E6"/>
    <w:rsid w:val="00DC0F8D"/>
    <w:rsid w:val="00DC7610"/>
    <w:rsid w:val="00DC7A46"/>
    <w:rsid w:val="00DD275B"/>
    <w:rsid w:val="00DE3432"/>
    <w:rsid w:val="00DE53C4"/>
    <w:rsid w:val="00DE7A82"/>
    <w:rsid w:val="00DF1DA3"/>
    <w:rsid w:val="00DF5366"/>
    <w:rsid w:val="00DF7564"/>
    <w:rsid w:val="00E0006A"/>
    <w:rsid w:val="00E00F16"/>
    <w:rsid w:val="00E01B82"/>
    <w:rsid w:val="00E021C6"/>
    <w:rsid w:val="00E025BC"/>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244D2"/>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8769"/>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paragraph" w:styleId="NoSpacing">
    <w:name w:val="No Spacing"/>
    <w:uiPriority w:val="1"/>
    <w:qFormat/>
    <w:rsid w:val="00B51B82"/>
    <w:pPr>
      <w:spacing w:after="0" w:line="240" w:lineRule="auto"/>
    </w:pPr>
    <w:rPr>
      <w:rFonts w:ascii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951">
      <w:bodyDiv w:val="1"/>
      <w:marLeft w:val="0"/>
      <w:marRight w:val="0"/>
      <w:marTop w:val="0"/>
      <w:marBottom w:val="0"/>
      <w:divBdr>
        <w:top w:val="none" w:sz="0" w:space="0" w:color="auto"/>
        <w:left w:val="none" w:sz="0" w:space="0" w:color="auto"/>
        <w:bottom w:val="none" w:sz="0" w:space="0" w:color="auto"/>
        <w:right w:val="none" w:sz="0" w:space="0" w:color="auto"/>
      </w:divBdr>
    </w:div>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03739395">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11075250">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6850460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67303927">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658879708">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192980258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1111</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2021-12-29T14:53:00Z</dcterms:created>
  <dcterms:modified xsi:type="dcterms:W3CDTF">2021-12-29T14:53:00Z</dcterms:modified>
</cp:coreProperties>
</file>