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31A5E948"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C225EE">
        <w:rPr>
          <w:rFonts w:eastAsiaTheme="majorEastAsia" w:cstheme="majorBidi"/>
          <w:color w:val="auto"/>
          <w:spacing w:val="-10"/>
          <w:kern w:val="28"/>
          <w:sz w:val="56"/>
          <w:szCs w:val="56"/>
        </w:rPr>
        <w:t>Chisinau</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81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073E0743" w:rsidR="00EC4B83" w:rsidRPr="004F33C8" w:rsidRDefault="007249F7" w:rsidP="00EC4B83">
            <w:r>
              <w:t>22 september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6D526D0" w14:textId="24863068" w:rsidR="007249F7"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83219542" w:history="1">
        <w:r w:rsidR="007249F7" w:rsidRPr="00FC355F">
          <w:rPr>
            <w:rStyle w:val="Hyperlink"/>
          </w:rPr>
          <w:t>1</w:t>
        </w:r>
        <w:r w:rsidR="007249F7">
          <w:rPr>
            <w:rFonts w:asciiTheme="minorHAnsi" w:eastAsiaTheme="minorEastAsia" w:hAnsiTheme="minorHAnsi" w:cstheme="minorBidi"/>
            <w:bCs w:val="0"/>
            <w:iCs w:val="0"/>
            <w:caps w:val="0"/>
            <w:sz w:val="22"/>
            <w:szCs w:val="22"/>
            <w:lang w:eastAsia="nl-NL"/>
          </w:rPr>
          <w:tab/>
        </w:r>
        <w:r w:rsidR="007249F7" w:rsidRPr="00FC355F">
          <w:rPr>
            <w:rStyle w:val="Hyperlink"/>
          </w:rPr>
          <w:t>Algemeen</w:t>
        </w:r>
        <w:r w:rsidR="007249F7">
          <w:rPr>
            <w:webHidden/>
          </w:rPr>
          <w:tab/>
        </w:r>
        <w:r w:rsidR="007249F7">
          <w:rPr>
            <w:webHidden/>
          </w:rPr>
          <w:fldChar w:fldCharType="begin"/>
        </w:r>
        <w:r w:rsidR="007249F7">
          <w:rPr>
            <w:webHidden/>
          </w:rPr>
          <w:instrText xml:space="preserve"> PAGEREF _Toc83219542 \h </w:instrText>
        </w:r>
        <w:r w:rsidR="007249F7">
          <w:rPr>
            <w:webHidden/>
          </w:rPr>
        </w:r>
        <w:r w:rsidR="007249F7">
          <w:rPr>
            <w:webHidden/>
          </w:rPr>
          <w:fldChar w:fldCharType="separate"/>
        </w:r>
        <w:r w:rsidR="00F72E02">
          <w:rPr>
            <w:webHidden/>
          </w:rPr>
          <w:t>3</w:t>
        </w:r>
        <w:r w:rsidR="007249F7">
          <w:rPr>
            <w:webHidden/>
          </w:rPr>
          <w:fldChar w:fldCharType="end"/>
        </w:r>
      </w:hyperlink>
    </w:p>
    <w:p w14:paraId="3A3EBC2D" w14:textId="1D8CFD08" w:rsidR="007249F7" w:rsidRDefault="007249F7">
      <w:pPr>
        <w:pStyle w:val="TOC1"/>
        <w:rPr>
          <w:rFonts w:asciiTheme="minorHAnsi" w:eastAsiaTheme="minorEastAsia" w:hAnsiTheme="minorHAnsi" w:cstheme="minorBidi"/>
          <w:bCs w:val="0"/>
          <w:iCs w:val="0"/>
          <w:caps w:val="0"/>
          <w:sz w:val="22"/>
          <w:szCs w:val="22"/>
          <w:lang w:eastAsia="nl-NL"/>
        </w:rPr>
      </w:pPr>
      <w:hyperlink w:anchor="_Toc83219543" w:history="1">
        <w:r w:rsidRPr="00FC355F">
          <w:rPr>
            <w:rStyle w:val="Hyperlink"/>
          </w:rPr>
          <w:t>2</w:t>
        </w:r>
        <w:r>
          <w:rPr>
            <w:rFonts w:asciiTheme="minorHAnsi" w:eastAsiaTheme="minorEastAsia" w:hAnsiTheme="minorHAnsi" w:cstheme="minorBidi"/>
            <w:bCs w:val="0"/>
            <w:iCs w:val="0"/>
            <w:caps w:val="0"/>
            <w:sz w:val="22"/>
            <w:szCs w:val="22"/>
            <w:lang w:eastAsia="nl-NL"/>
          </w:rPr>
          <w:tab/>
        </w:r>
        <w:r w:rsidRPr="00FC355F">
          <w:rPr>
            <w:rStyle w:val="Hyperlink"/>
          </w:rPr>
          <w:t>Basis Xpert Suite</w:t>
        </w:r>
        <w:r>
          <w:rPr>
            <w:webHidden/>
          </w:rPr>
          <w:tab/>
        </w:r>
        <w:r>
          <w:rPr>
            <w:webHidden/>
          </w:rPr>
          <w:fldChar w:fldCharType="begin"/>
        </w:r>
        <w:r>
          <w:rPr>
            <w:webHidden/>
          </w:rPr>
          <w:instrText xml:space="preserve"> PAGEREF _Toc83219543 \h </w:instrText>
        </w:r>
        <w:r>
          <w:rPr>
            <w:webHidden/>
          </w:rPr>
        </w:r>
        <w:r>
          <w:rPr>
            <w:webHidden/>
          </w:rPr>
          <w:fldChar w:fldCharType="separate"/>
        </w:r>
        <w:r w:rsidR="00F72E02">
          <w:rPr>
            <w:webHidden/>
          </w:rPr>
          <w:t>3</w:t>
        </w:r>
        <w:r>
          <w:rPr>
            <w:webHidden/>
          </w:rPr>
          <w:fldChar w:fldCharType="end"/>
        </w:r>
      </w:hyperlink>
    </w:p>
    <w:p w14:paraId="13C5D02F" w14:textId="1120223A" w:rsidR="007249F7" w:rsidRDefault="007249F7">
      <w:pPr>
        <w:pStyle w:val="TOC2"/>
        <w:rPr>
          <w:rFonts w:asciiTheme="minorHAnsi" w:eastAsiaTheme="minorEastAsia" w:hAnsiTheme="minorHAnsi" w:cstheme="minorBidi"/>
          <w:noProof/>
          <w:sz w:val="22"/>
          <w:szCs w:val="22"/>
          <w:lang w:eastAsia="nl-NL"/>
        </w:rPr>
      </w:pPr>
      <w:hyperlink w:anchor="_Toc83219544" w:history="1">
        <w:r w:rsidRPr="00FC355F">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FC355F">
          <w:rPr>
            <w:rStyle w:val="Hyperlink"/>
            <w:noProof/>
            <w:lang w:eastAsia="nl-NL"/>
          </w:rPr>
          <w:t>XS Beheer</w:t>
        </w:r>
        <w:r>
          <w:rPr>
            <w:noProof/>
            <w:webHidden/>
          </w:rPr>
          <w:tab/>
        </w:r>
        <w:r>
          <w:rPr>
            <w:noProof/>
            <w:webHidden/>
          </w:rPr>
          <w:fldChar w:fldCharType="begin"/>
        </w:r>
        <w:r>
          <w:rPr>
            <w:noProof/>
            <w:webHidden/>
          </w:rPr>
          <w:instrText xml:space="preserve"> PAGEREF _Toc83219544 \h </w:instrText>
        </w:r>
        <w:r>
          <w:rPr>
            <w:noProof/>
            <w:webHidden/>
          </w:rPr>
        </w:r>
        <w:r>
          <w:rPr>
            <w:noProof/>
            <w:webHidden/>
          </w:rPr>
          <w:fldChar w:fldCharType="separate"/>
        </w:r>
        <w:r w:rsidR="00F72E02">
          <w:rPr>
            <w:noProof/>
            <w:webHidden/>
          </w:rPr>
          <w:t>3</w:t>
        </w:r>
        <w:r>
          <w:rPr>
            <w:noProof/>
            <w:webHidden/>
          </w:rPr>
          <w:fldChar w:fldCharType="end"/>
        </w:r>
      </w:hyperlink>
    </w:p>
    <w:p w14:paraId="26D059A4" w14:textId="2A7816FD" w:rsidR="007249F7" w:rsidRDefault="007249F7">
      <w:pPr>
        <w:pStyle w:val="TOC3"/>
        <w:tabs>
          <w:tab w:val="left" w:pos="2459"/>
        </w:tabs>
        <w:rPr>
          <w:rFonts w:asciiTheme="minorHAnsi" w:eastAsiaTheme="minorEastAsia" w:hAnsiTheme="minorHAnsi" w:cstheme="minorBidi"/>
          <w:iCs w:val="0"/>
          <w:sz w:val="22"/>
          <w:szCs w:val="22"/>
          <w:lang w:eastAsia="nl-NL"/>
        </w:rPr>
      </w:pPr>
      <w:hyperlink w:anchor="_Toc83219545" w:history="1">
        <w:r w:rsidRPr="00FC355F">
          <w:rPr>
            <w:rStyle w:val="Hyperlink"/>
          </w:rPr>
          <w:t>2.1.1</w:t>
        </w:r>
        <w:r>
          <w:rPr>
            <w:rFonts w:asciiTheme="minorHAnsi" w:eastAsiaTheme="minorEastAsia" w:hAnsiTheme="minorHAnsi" w:cstheme="minorBidi"/>
            <w:iCs w:val="0"/>
            <w:sz w:val="22"/>
            <w:szCs w:val="22"/>
            <w:lang w:eastAsia="nl-NL"/>
          </w:rPr>
          <w:tab/>
        </w:r>
        <w:r w:rsidRPr="00FC355F">
          <w:rPr>
            <w:rStyle w:val="Hyperlink"/>
          </w:rPr>
          <w:t>Word add-in formuliervelden</w:t>
        </w:r>
        <w:r>
          <w:rPr>
            <w:webHidden/>
          </w:rPr>
          <w:tab/>
        </w:r>
        <w:r>
          <w:rPr>
            <w:webHidden/>
          </w:rPr>
          <w:fldChar w:fldCharType="begin"/>
        </w:r>
        <w:r>
          <w:rPr>
            <w:webHidden/>
          </w:rPr>
          <w:instrText xml:space="preserve"> PAGEREF _Toc83219545 \h </w:instrText>
        </w:r>
        <w:r>
          <w:rPr>
            <w:webHidden/>
          </w:rPr>
        </w:r>
        <w:r>
          <w:rPr>
            <w:webHidden/>
          </w:rPr>
          <w:fldChar w:fldCharType="separate"/>
        </w:r>
        <w:r w:rsidR="00F72E02">
          <w:rPr>
            <w:webHidden/>
          </w:rPr>
          <w:t>3</w:t>
        </w:r>
        <w:r>
          <w:rPr>
            <w:webHidden/>
          </w:rPr>
          <w:fldChar w:fldCharType="end"/>
        </w:r>
      </w:hyperlink>
    </w:p>
    <w:p w14:paraId="220BB5C2" w14:textId="6AF20F85" w:rsidR="007249F7" w:rsidRDefault="007249F7">
      <w:pPr>
        <w:pStyle w:val="TOC2"/>
        <w:rPr>
          <w:rFonts w:asciiTheme="minorHAnsi" w:eastAsiaTheme="minorEastAsia" w:hAnsiTheme="minorHAnsi" w:cstheme="minorBidi"/>
          <w:noProof/>
          <w:sz w:val="22"/>
          <w:szCs w:val="22"/>
          <w:lang w:eastAsia="nl-NL"/>
        </w:rPr>
      </w:pPr>
      <w:hyperlink w:anchor="_Toc83219546" w:history="1">
        <w:r w:rsidRPr="00FC355F">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nl-NL"/>
          </w:rPr>
          <w:tab/>
        </w:r>
        <w:r w:rsidRPr="00FC355F">
          <w:rPr>
            <w:rStyle w:val="Hyperlink"/>
            <w:noProof/>
          </w:rPr>
          <w:t>Rapportages</w:t>
        </w:r>
        <w:r>
          <w:rPr>
            <w:noProof/>
            <w:webHidden/>
          </w:rPr>
          <w:tab/>
        </w:r>
        <w:r>
          <w:rPr>
            <w:noProof/>
            <w:webHidden/>
          </w:rPr>
          <w:fldChar w:fldCharType="begin"/>
        </w:r>
        <w:r>
          <w:rPr>
            <w:noProof/>
            <w:webHidden/>
          </w:rPr>
          <w:instrText xml:space="preserve"> PAGEREF _Toc83219546 \h </w:instrText>
        </w:r>
        <w:r>
          <w:rPr>
            <w:noProof/>
            <w:webHidden/>
          </w:rPr>
        </w:r>
        <w:r>
          <w:rPr>
            <w:noProof/>
            <w:webHidden/>
          </w:rPr>
          <w:fldChar w:fldCharType="separate"/>
        </w:r>
        <w:r w:rsidR="00F72E02">
          <w:rPr>
            <w:noProof/>
            <w:webHidden/>
          </w:rPr>
          <w:t>3</w:t>
        </w:r>
        <w:r>
          <w:rPr>
            <w:noProof/>
            <w:webHidden/>
          </w:rPr>
          <w:fldChar w:fldCharType="end"/>
        </w:r>
      </w:hyperlink>
    </w:p>
    <w:p w14:paraId="36488A66" w14:textId="3801D7B0" w:rsidR="007249F7" w:rsidRDefault="007249F7">
      <w:pPr>
        <w:pStyle w:val="TOC3"/>
        <w:tabs>
          <w:tab w:val="left" w:pos="2459"/>
        </w:tabs>
        <w:rPr>
          <w:rFonts w:asciiTheme="minorHAnsi" w:eastAsiaTheme="minorEastAsia" w:hAnsiTheme="minorHAnsi" w:cstheme="minorBidi"/>
          <w:iCs w:val="0"/>
          <w:sz w:val="22"/>
          <w:szCs w:val="22"/>
          <w:lang w:eastAsia="nl-NL"/>
        </w:rPr>
      </w:pPr>
      <w:hyperlink w:anchor="_Toc83219547" w:history="1">
        <w:r w:rsidRPr="00FC355F">
          <w:rPr>
            <w:rStyle w:val="Hyperlink"/>
          </w:rPr>
          <w:t>2.2.1</w:t>
        </w:r>
        <w:r>
          <w:rPr>
            <w:rFonts w:asciiTheme="minorHAnsi" w:eastAsiaTheme="minorEastAsia" w:hAnsiTheme="minorHAnsi" w:cstheme="minorBidi"/>
            <w:iCs w:val="0"/>
            <w:sz w:val="22"/>
            <w:szCs w:val="22"/>
            <w:lang w:eastAsia="nl-NL"/>
          </w:rPr>
          <w:tab/>
        </w:r>
        <w:r w:rsidRPr="00FC355F">
          <w:rPr>
            <w:rStyle w:val="Hyperlink"/>
          </w:rPr>
          <w:t>Nieuwe rapportage ‘Trajectenlijst met formuliervelden’</w:t>
        </w:r>
        <w:r>
          <w:rPr>
            <w:webHidden/>
          </w:rPr>
          <w:tab/>
        </w:r>
        <w:r>
          <w:rPr>
            <w:webHidden/>
          </w:rPr>
          <w:fldChar w:fldCharType="begin"/>
        </w:r>
        <w:r>
          <w:rPr>
            <w:webHidden/>
          </w:rPr>
          <w:instrText xml:space="preserve"> PAGEREF _Toc83219547 \h </w:instrText>
        </w:r>
        <w:r>
          <w:rPr>
            <w:webHidden/>
          </w:rPr>
        </w:r>
        <w:r>
          <w:rPr>
            <w:webHidden/>
          </w:rPr>
          <w:fldChar w:fldCharType="separate"/>
        </w:r>
        <w:r w:rsidR="00F72E02">
          <w:rPr>
            <w:webHidden/>
          </w:rPr>
          <w:t>3</w:t>
        </w:r>
        <w:r>
          <w:rPr>
            <w:webHidden/>
          </w:rPr>
          <w:fldChar w:fldCharType="end"/>
        </w:r>
      </w:hyperlink>
    </w:p>
    <w:p w14:paraId="17F24A5E" w14:textId="06A8E384" w:rsidR="007249F7" w:rsidRDefault="007249F7">
      <w:pPr>
        <w:pStyle w:val="TOC3"/>
        <w:tabs>
          <w:tab w:val="left" w:pos="2459"/>
        </w:tabs>
        <w:rPr>
          <w:rFonts w:asciiTheme="minorHAnsi" w:eastAsiaTheme="minorEastAsia" w:hAnsiTheme="minorHAnsi" w:cstheme="minorBidi"/>
          <w:iCs w:val="0"/>
          <w:sz w:val="22"/>
          <w:szCs w:val="22"/>
          <w:lang w:eastAsia="nl-NL"/>
        </w:rPr>
      </w:pPr>
      <w:hyperlink w:anchor="_Toc83219548" w:history="1">
        <w:r w:rsidRPr="00FC355F">
          <w:rPr>
            <w:rStyle w:val="Hyperlink"/>
          </w:rPr>
          <w:t>2.2.2</w:t>
        </w:r>
        <w:r>
          <w:rPr>
            <w:rFonts w:asciiTheme="minorHAnsi" w:eastAsiaTheme="minorEastAsia" w:hAnsiTheme="minorHAnsi" w:cstheme="minorBidi"/>
            <w:iCs w:val="0"/>
            <w:sz w:val="22"/>
            <w:szCs w:val="22"/>
            <w:lang w:eastAsia="nl-NL"/>
          </w:rPr>
          <w:tab/>
        </w:r>
        <w:r w:rsidRPr="00FC355F">
          <w:rPr>
            <w:rStyle w:val="Hyperlink"/>
          </w:rPr>
          <w:t>Kolommen toegevoegd aan ‘VX_Verzuimmeldingenranglijst’</w:t>
        </w:r>
        <w:r>
          <w:rPr>
            <w:webHidden/>
          </w:rPr>
          <w:tab/>
        </w:r>
        <w:r>
          <w:rPr>
            <w:webHidden/>
          </w:rPr>
          <w:fldChar w:fldCharType="begin"/>
        </w:r>
        <w:r>
          <w:rPr>
            <w:webHidden/>
          </w:rPr>
          <w:instrText xml:space="preserve"> PAGEREF _Toc83219548 \h </w:instrText>
        </w:r>
        <w:r>
          <w:rPr>
            <w:webHidden/>
          </w:rPr>
        </w:r>
        <w:r>
          <w:rPr>
            <w:webHidden/>
          </w:rPr>
          <w:fldChar w:fldCharType="separate"/>
        </w:r>
        <w:r w:rsidR="00F72E02">
          <w:rPr>
            <w:webHidden/>
          </w:rPr>
          <w:t>4</w:t>
        </w:r>
        <w:r>
          <w:rPr>
            <w:webHidden/>
          </w:rPr>
          <w:fldChar w:fldCharType="end"/>
        </w:r>
      </w:hyperlink>
    </w:p>
    <w:p w14:paraId="451BAD6C" w14:textId="0E9CA04D" w:rsidR="007249F7" w:rsidRDefault="007249F7">
      <w:pPr>
        <w:pStyle w:val="TOC3"/>
        <w:tabs>
          <w:tab w:val="left" w:pos="2459"/>
        </w:tabs>
        <w:rPr>
          <w:rFonts w:asciiTheme="minorHAnsi" w:eastAsiaTheme="minorEastAsia" w:hAnsiTheme="minorHAnsi" w:cstheme="minorBidi"/>
          <w:iCs w:val="0"/>
          <w:sz w:val="22"/>
          <w:szCs w:val="22"/>
          <w:lang w:eastAsia="nl-NL"/>
        </w:rPr>
      </w:pPr>
      <w:hyperlink w:anchor="_Toc83219549" w:history="1">
        <w:r w:rsidRPr="00FC355F">
          <w:rPr>
            <w:rStyle w:val="Hyperlink"/>
          </w:rPr>
          <w:t>2.2.3</w:t>
        </w:r>
        <w:r>
          <w:rPr>
            <w:rFonts w:asciiTheme="minorHAnsi" w:eastAsiaTheme="minorEastAsia" w:hAnsiTheme="minorHAnsi" w:cstheme="minorBidi"/>
            <w:iCs w:val="0"/>
            <w:sz w:val="22"/>
            <w:szCs w:val="22"/>
            <w:lang w:eastAsia="nl-NL"/>
          </w:rPr>
          <w:tab/>
        </w:r>
        <w:r w:rsidRPr="00FC355F">
          <w:rPr>
            <w:rStyle w:val="Hyperlink"/>
          </w:rPr>
          <w:t>Versie WIA-Werkbestand met organisatiestructuurselectie</w:t>
        </w:r>
        <w:r>
          <w:rPr>
            <w:webHidden/>
          </w:rPr>
          <w:tab/>
        </w:r>
        <w:r>
          <w:rPr>
            <w:webHidden/>
          </w:rPr>
          <w:fldChar w:fldCharType="begin"/>
        </w:r>
        <w:r>
          <w:rPr>
            <w:webHidden/>
          </w:rPr>
          <w:instrText xml:space="preserve"> PAGEREF _Toc83219549 \h </w:instrText>
        </w:r>
        <w:r>
          <w:rPr>
            <w:webHidden/>
          </w:rPr>
        </w:r>
        <w:r>
          <w:rPr>
            <w:webHidden/>
          </w:rPr>
          <w:fldChar w:fldCharType="separate"/>
        </w:r>
        <w:r w:rsidR="00F72E02">
          <w:rPr>
            <w:webHidden/>
          </w:rPr>
          <w:t>4</w:t>
        </w:r>
        <w:r>
          <w:rPr>
            <w:webHidden/>
          </w:rPr>
          <w:fldChar w:fldCharType="end"/>
        </w:r>
      </w:hyperlink>
    </w:p>
    <w:p w14:paraId="51D8E7B1" w14:textId="0824EA2B" w:rsidR="007249F7" w:rsidRDefault="007249F7">
      <w:pPr>
        <w:pStyle w:val="TOC2"/>
        <w:rPr>
          <w:rFonts w:asciiTheme="minorHAnsi" w:eastAsiaTheme="minorEastAsia" w:hAnsiTheme="minorHAnsi" w:cstheme="minorBidi"/>
          <w:noProof/>
          <w:sz w:val="22"/>
          <w:szCs w:val="22"/>
          <w:lang w:eastAsia="nl-NL"/>
        </w:rPr>
      </w:pPr>
      <w:hyperlink w:anchor="_Toc83219550" w:history="1">
        <w:r w:rsidRPr="00FC355F">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lang w:eastAsia="nl-NL"/>
          </w:rPr>
          <w:tab/>
        </w:r>
        <w:r w:rsidRPr="00FC355F">
          <w:rPr>
            <w:rStyle w:val="Hyperlink"/>
            <w:noProof/>
          </w:rPr>
          <w:t>Polisregistratie</w:t>
        </w:r>
        <w:r>
          <w:rPr>
            <w:noProof/>
            <w:webHidden/>
          </w:rPr>
          <w:tab/>
        </w:r>
        <w:r>
          <w:rPr>
            <w:noProof/>
            <w:webHidden/>
          </w:rPr>
          <w:fldChar w:fldCharType="begin"/>
        </w:r>
        <w:r>
          <w:rPr>
            <w:noProof/>
            <w:webHidden/>
          </w:rPr>
          <w:instrText xml:space="preserve"> PAGEREF _Toc83219550 \h </w:instrText>
        </w:r>
        <w:r>
          <w:rPr>
            <w:noProof/>
            <w:webHidden/>
          </w:rPr>
        </w:r>
        <w:r>
          <w:rPr>
            <w:noProof/>
            <w:webHidden/>
          </w:rPr>
          <w:fldChar w:fldCharType="separate"/>
        </w:r>
        <w:r w:rsidR="00F72E02">
          <w:rPr>
            <w:noProof/>
            <w:webHidden/>
          </w:rPr>
          <w:t>4</w:t>
        </w:r>
        <w:r>
          <w:rPr>
            <w:noProof/>
            <w:webHidden/>
          </w:rPr>
          <w:fldChar w:fldCharType="end"/>
        </w:r>
      </w:hyperlink>
    </w:p>
    <w:p w14:paraId="093D5AE1" w14:textId="0301AA1D" w:rsidR="007249F7" w:rsidRDefault="007249F7">
      <w:pPr>
        <w:pStyle w:val="TOC3"/>
        <w:tabs>
          <w:tab w:val="left" w:pos="2459"/>
        </w:tabs>
        <w:rPr>
          <w:rFonts w:asciiTheme="minorHAnsi" w:eastAsiaTheme="minorEastAsia" w:hAnsiTheme="minorHAnsi" w:cstheme="minorBidi"/>
          <w:iCs w:val="0"/>
          <w:sz w:val="22"/>
          <w:szCs w:val="22"/>
          <w:lang w:eastAsia="nl-NL"/>
        </w:rPr>
      </w:pPr>
      <w:hyperlink w:anchor="_Toc83219551" w:history="1">
        <w:r w:rsidRPr="00FC355F">
          <w:rPr>
            <w:rStyle w:val="Hyperlink"/>
          </w:rPr>
          <w:t>2.3.1</w:t>
        </w:r>
        <w:r>
          <w:rPr>
            <w:rFonts w:asciiTheme="minorHAnsi" w:eastAsiaTheme="minorEastAsia" w:hAnsiTheme="minorHAnsi" w:cstheme="minorBidi"/>
            <w:iCs w:val="0"/>
            <w:sz w:val="22"/>
            <w:szCs w:val="22"/>
            <w:lang w:eastAsia="nl-NL"/>
          </w:rPr>
          <w:tab/>
        </w:r>
        <w:r w:rsidRPr="00FC355F">
          <w:rPr>
            <w:rStyle w:val="Hyperlink"/>
          </w:rPr>
          <w:t>Beheerscherm automatisch accorderen van schadelastclaims</w:t>
        </w:r>
        <w:r>
          <w:rPr>
            <w:webHidden/>
          </w:rPr>
          <w:tab/>
        </w:r>
        <w:r>
          <w:rPr>
            <w:webHidden/>
          </w:rPr>
          <w:fldChar w:fldCharType="begin"/>
        </w:r>
        <w:r>
          <w:rPr>
            <w:webHidden/>
          </w:rPr>
          <w:instrText xml:space="preserve"> PAGEREF _Toc83219551 \h </w:instrText>
        </w:r>
        <w:r>
          <w:rPr>
            <w:webHidden/>
          </w:rPr>
        </w:r>
        <w:r>
          <w:rPr>
            <w:webHidden/>
          </w:rPr>
          <w:fldChar w:fldCharType="separate"/>
        </w:r>
        <w:r w:rsidR="00F72E02">
          <w:rPr>
            <w:webHidden/>
          </w:rPr>
          <w:t>4</w:t>
        </w:r>
        <w:r>
          <w:rPr>
            <w:webHidden/>
          </w:rPr>
          <w:fldChar w:fldCharType="end"/>
        </w:r>
      </w:hyperlink>
    </w:p>
    <w:p w14:paraId="11D41A98" w14:textId="6455C095" w:rsidR="007249F7" w:rsidRDefault="007249F7">
      <w:pPr>
        <w:pStyle w:val="TOC1"/>
        <w:rPr>
          <w:rFonts w:asciiTheme="minorHAnsi" w:eastAsiaTheme="minorEastAsia" w:hAnsiTheme="minorHAnsi" w:cstheme="minorBidi"/>
          <w:bCs w:val="0"/>
          <w:iCs w:val="0"/>
          <w:caps w:val="0"/>
          <w:sz w:val="22"/>
          <w:szCs w:val="22"/>
          <w:lang w:eastAsia="nl-NL"/>
        </w:rPr>
      </w:pPr>
      <w:hyperlink w:anchor="_Toc83219552" w:history="1">
        <w:r w:rsidRPr="00FC355F">
          <w:rPr>
            <w:rStyle w:val="Hyperlink"/>
          </w:rPr>
          <w:t>3</w:t>
        </w:r>
        <w:r>
          <w:rPr>
            <w:rFonts w:asciiTheme="minorHAnsi" w:eastAsiaTheme="minorEastAsia" w:hAnsiTheme="minorHAnsi" w:cstheme="minorBidi"/>
            <w:bCs w:val="0"/>
            <w:iCs w:val="0"/>
            <w:caps w:val="0"/>
            <w:sz w:val="22"/>
            <w:szCs w:val="22"/>
            <w:lang w:eastAsia="nl-NL"/>
          </w:rPr>
          <w:tab/>
        </w:r>
        <w:r w:rsidRPr="00FC355F">
          <w:rPr>
            <w:rStyle w:val="Hyperlink"/>
          </w:rPr>
          <w:t>Integraties</w:t>
        </w:r>
        <w:r>
          <w:rPr>
            <w:webHidden/>
          </w:rPr>
          <w:tab/>
        </w:r>
        <w:r>
          <w:rPr>
            <w:webHidden/>
          </w:rPr>
          <w:fldChar w:fldCharType="begin"/>
        </w:r>
        <w:r>
          <w:rPr>
            <w:webHidden/>
          </w:rPr>
          <w:instrText xml:space="preserve"> PAGEREF _Toc83219552 \h </w:instrText>
        </w:r>
        <w:r>
          <w:rPr>
            <w:webHidden/>
          </w:rPr>
        </w:r>
        <w:r>
          <w:rPr>
            <w:webHidden/>
          </w:rPr>
          <w:fldChar w:fldCharType="separate"/>
        </w:r>
        <w:r w:rsidR="00F72E02">
          <w:rPr>
            <w:webHidden/>
          </w:rPr>
          <w:t>5</w:t>
        </w:r>
        <w:r>
          <w:rPr>
            <w:webHidden/>
          </w:rPr>
          <w:fldChar w:fldCharType="end"/>
        </w:r>
      </w:hyperlink>
    </w:p>
    <w:p w14:paraId="110CFD2F" w14:textId="0827F8D6" w:rsidR="007249F7" w:rsidRDefault="007249F7">
      <w:pPr>
        <w:pStyle w:val="TOC3"/>
        <w:tabs>
          <w:tab w:val="left" w:pos="2459"/>
        </w:tabs>
        <w:rPr>
          <w:rFonts w:asciiTheme="minorHAnsi" w:eastAsiaTheme="minorEastAsia" w:hAnsiTheme="minorHAnsi" w:cstheme="minorBidi"/>
          <w:iCs w:val="0"/>
          <w:sz w:val="22"/>
          <w:szCs w:val="22"/>
          <w:lang w:eastAsia="nl-NL"/>
        </w:rPr>
      </w:pPr>
      <w:hyperlink w:anchor="_Toc83219553" w:history="1">
        <w:r w:rsidRPr="00FC355F">
          <w:rPr>
            <w:rStyle w:val="Hyperlink"/>
            <w:lang w:eastAsia="nl-NL"/>
          </w:rPr>
          <w:t>3.1.1</w:t>
        </w:r>
        <w:r>
          <w:rPr>
            <w:rFonts w:asciiTheme="minorHAnsi" w:eastAsiaTheme="minorEastAsia" w:hAnsiTheme="minorHAnsi" w:cstheme="minorBidi"/>
            <w:iCs w:val="0"/>
            <w:sz w:val="22"/>
            <w:szCs w:val="22"/>
            <w:lang w:eastAsia="nl-NL"/>
          </w:rPr>
          <w:tab/>
        </w:r>
        <w:r w:rsidRPr="00FC355F">
          <w:rPr>
            <w:rStyle w:val="Hyperlink"/>
            <w:lang w:eastAsia="nl-NL"/>
          </w:rPr>
          <w:t>Koppelplatform: AFAS-koppeling aanleggen</w:t>
        </w:r>
        <w:r>
          <w:rPr>
            <w:webHidden/>
          </w:rPr>
          <w:tab/>
        </w:r>
        <w:r>
          <w:rPr>
            <w:webHidden/>
          </w:rPr>
          <w:fldChar w:fldCharType="begin"/>
        </w:r>
        <w:r>
          <w:rPr>
            <w:webHidden/>
          </w:rPr>
          <w:instrText xml:space="preserve"> PAGEREF _Toc83219553 \h </w:instrText>
        </w:r>
        <w:r>
          <w:rPr>
            <w:webHidden/>
          </w:rPr>
        </w:r>
        <w:r>
          <w:rPr>
            <w:webHidden/>
          </w:rPr>
          <w:fldChar w:fldCharType="separate"/>
        </w:r>
        <w:r w:rsidR="00F72E02">
          <w:rPr>
            <w:webHidden/>
          </w:rPr>
          <w:t>5</w:t>
        </w:r>
        <w:r>
          <w:rPr>
            <w:webHidden/>
          </w:rPr>
          <w:fldChar w:fldCharType="end"/>
        </w:r>
      </w:hyperlink>
    </w:p>
    <w:p w14:paraId="794679B4" w14:textId="3A599DE3"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83219542"/>
      <w:bookmarkEnd w:id="0"/>
      <w:bookmarkEnd w:id="1"/>
      <w:r>
        <w:lastRenderedPageBreak/>
        <w:t>Algemeen</w:t>
      </w:r>
      <w:bookmarkEnd w:id="2"/>
    </w:p>
    <w:p w14:paraId="2EB8E46F" w14:textId="67AB7482" w:rsidR="00162A35" w:rsidRPr="00355370" w:rsidRDefault="00974680" w:rsidP="00974680">
      <w:r>
        <w:t xml:space="preserve">Wij nemen </w:t>
      </w:r>
      <w:r w:rsidR="00BD44E4" w:rsidRPr="00355370">
        <w:t xml:space="preserve">woensdag </w:t>
      </w:r>
      <w:r w:rsidR="000C38C6">
        <w:t>22 september</w:t>
      </w:r>
      <w:r w:rsidR="00B5699B" w:rsidRPr="00355370">
        <w:t xml:space="preserve"> </w:t>
      </w:r>
      <w:r w:rsidRPr="00355370">
        <w:t xml:space="preserve">een release van de Xpert Suite met een aantal bugfixes en functionele wijzigingen in productie. Hierdoor zal </w:t>
      </w:r>
      <w:r w:rsidR="007A67CA" w:rsidRPr="00355370">
        <w:t xml:space="preserve">tussen 20.00 en 22.00 uur </w:t>
      </w:r>
      <w:r w:rsidRPr="00355370">
        <w:t>meerdere (korte) verstoringen in het gebruik mogelijk zijn, wij adviseren daarom enkel in te loggen wanneer dat noodzakelijk is.</w:t>
      </w:r>
    </w:p>
    <w:p w14:paraId="6B037F81" w14:textId="003F602B" w:rsidR="009E3D8A" w:rsidRPr="00355370" w:rsidRDefault="009E3D8A" w:rsidP="00974680"/>
    <w:p w14:paraId="78FCC4C3" w14:textId="1C0EC58C" w:rsidR="0015473B" w:rsidRPr="0020049B" w:rsidRDefault="009E3D8A" w:rsidP="00974680">
      <w:r w:rsidRPr="00355370">
        <w:t>Volgende</w:t>
      </w:r>
      <w:r w:rsidR="00B96361" w:rsidRPr="00355370">
        <w:t xml:space="preserve"> geplande</w:t>
      </w:r>
      <w:r w:rsidRPr="00355370">
        <w:t xml:space="preserve"> release: </w:t>
      </w:r>
      <w:r w:rsidR="000C38C6">
        <w:t>donderdag 7 oktober</w:t>
      </w:r>
      <w:r w:rsidR="00355370" w:rsidRPr="00355370">
        <w:t xml:space="preserve"> </w:t>
      </w:r>
      <w:r w:rsidR="0020049B" w:rsidRPr="00355370">
        <w:t>(d</w:t>
      </w:r>
      <w:r w:rsidR="00956C02" w:rsidRPr="00355370">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83219543"/>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83219544"/>
      <w:bookmarkEnd w:id="5"/>
      <w:r>
        <w:rPr>
          <w:iCs w:val="0"/>
          <w:lang w:eastAsia="nl-NL"/>
        </w:rPr>
        <w:t>XS Beheer</w:t>
      </w:r>
      <w:bookmarkEnd w:id="6"/>
    </w:p>
    <w:p w14:paraId="5FB23E07" w14:textId="0116666C" w:rsidR="003703FC" w:rsidRDefault="003703FC" w:rsidP="003703FC">
      <w:pPr>
        <w:pStyle w:val="Heading3"/>
      </w:pPr>
      <w:bookmarkStart w:id="7" w:name="_Toc83219545"/>
      <w:r>
        <w:t>Word add-in formuliervelden</w:t>
      </w:r>
      <w:bookmarkEnd w:id="7"/>
    </w:p>
    <w:p w14:paraId="0175694F" w14:textId="04B18E2C" w:rsidR="003703FC" w:rsidRDefault="003703FC" w:rsidP="003703FC">
      <w:r>
        <w:t>Er is een nieuwe versie (</w:t>
      </w:r>
      <w:r w:rsidR="001D4E4F">
        <w:t>1.0.0.13)</w:t>
      </w:r>
      <w:r>
        <w:t xml:space="preserve"> van de Word add-in beschikbaar gekomen voor het beheren van Dotx</w:t>
      </w:r>
      <w:r w:rsidR="001D4E4F">
        <w:t>-</w:t>
      </w:r>
      <w:r>
        <w:t xml:space="preserve">sjablonen in XpertSuite. </w:t>
      </w:r>
      <w:r w:rsidR="007B1187">
        <w:t>Gebruikers</w:t>
      </w:r>
      <w:r>
        <w:t xml:space="preserve"> die de add-in al geïnstalleerd hebben op hun pc, </w:t>
      </w:r>
      <w:r w:rsidR="001D4E4F">
        <w:t>krijgen bij het openen van Word automatisch de vraag of de add-in geüpdatet mag worden. Mocht er geen automatische update komen, dan kan het handmatig worden gedaan v</w:t>
      </w:r>
      <w:r>
        <w:t>ia Word:</w:t>
      </w:r>
    </w:p>
    <w:p w14:paraId="1055B446" w14:textId="47E4A531" w:rsidR="003703FC" w:rsidRDefault="003703FC" w:rsidP="003703FC">
      <w:r>
        <w:rPr>
          <w:rFonts w:ascii="Segoe UI" w:hAnsi="Segoe UI" w:cs="Segoe UI"/>
          <w:noProof/>
          <w:sz w:val="21"/>
          <w:szCs w:val="21"/>
        </w:rPr>
        <w:drawing>
          <wp:inline distT="0" distB="0" distL="0" distR="0" wp14:anchorId="1CCD6F28" wp14:editId="2E645720">
            <wp:extent cx="5731510" cy="10147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14730"/>
                    </a:xfrm>
                    <a:prstGeom prst="rect">
                      <a:avLst/>
                    </a:prstGeom>
                    <a:noFill/>
                    <a:ln>
                      <a:noFill/>
                    </a:ln>
                  </pic:spPr>
                </pic:pic>
              </a:graphicData>
            </a:graphic>
          </wp:inline>
        </w:drawing>
      </w:r>
    </w:p>
    <w:p w14:paraId="49B67C46" w14:textId="1B0E44E3" w:rsidR="003703FC" w:rsidRDefault="003703FC" w:rsidP="003703FC">
      <w:r>
        <w:t xml:space="preserve"> </w:t>
      </w:r>
    </w:p>
    <w:p w14:paraId="13793F73" w14:textId="16930032" w:rsidR="003703FC" w:rsidRDefault="003703FC" w:rsidP="003703FC">
      <w:r>
        <w:t xml:space="preserve">Als je nog geen installatie hebt gedaan, kan je deze downloaden via Beheer </w:t>
      </w:r>
      <w:r w:rsidR="007B1187">
        <w:t xml:space="preserve">&gt; </w:t>
      </w:r>
      <w:r>
        <w:t xml:space="preserve">Dienstverlening </w:t>
      </w:r>
      <w:r w:rsidR="007B1187">
        <w:t>&gt;</w:t>
      </w:r>
      <w:r>
        <w:t xml:space="preserve"> Document sjablonen</w:t>
      </w:r>
      <w:r w:rsidR="007B1187">
        <w:t>.</w:t>
      </w:r>
      <w:r>
        <w:t xml:space="preserve"> Selecteer een document en dan de knop </w:t>
      </w:r>
      <w:r w:rsidR="007B1187">
        <w:t>‘</w:t>
      </w:r>
      <w:r>
        <w:t xml:space="preserve">Download </w:t>
      </w:r>
      <w:proofErr w:type="gramStart"/>
      <w:r>
        <w:t>word</w:t>
      </w:r>
      <w:proofErr w:type="gramEnd"/>
      <w:r>
        <w:t xml:space="preserve"> add-in</w:t>
      </w:r>
      <w:r w:rsidR="007B1187">
        <w:t>’</w:t>
      </w:r>
      <w:r>
        <w:t xml:space="preserve">: </w:t>
      </w:r>
      <w:r>
        <w:rPr>
          <w:rFonts w:ascii="Segoe UI" w:hAnsi="Segoe UI" w:cs="Segoe UI"/>
          <w:noProof/>
          <w:sz w:val="21"/>
          <w:szCs w:val="21"/>
        </w:rPr>
        <w:drawing>
          <wp:inline distT="0" distB="0" distL="0" distR="0" wp14:anchorId="05BF1A16" wp14:editId="26AB7758">
            <wp:extent cx="5731510" cy="93218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32180"/>
                    </a:xfrm>
                    <a:prstGeom prst="rect">
                      <a:avLst/>
                    </a:prstGeom>
                    <a:noFill/>
                    <a:ln>
                      <a:noFill/>
                    </a:ln>
                  </pic:spPr>
                </pic:pic>
              </a:graphicData>
            </a:graphic>
          </wp:inline>
        </w:drawing>
      </w:r>
    </w:p>
    <w:p w14:paraId="5363F13C" w14:textId="2623E663" w:rsidR="003703FC" w:rsidRDefault="003703FC" w:rsidP="003703FC"/>
    <w:p w14:paraId="654F19B4" w14:textId="0DFCCD9B" w:rsidR="00BD44E4" w:rsidRDefault="00BD44E4" w:rsidP="00BD44E4">
      <w:pPr>
        <w:pStyle w:val="Heading2"/>
      </w:pPr>
      <w:bookmarkStart w:id="8" w:name="_Toc83219546"/>
      <w:r>
        <w:t>Rapportages</w:t>
      </w:r>
      <w:bookmarkEnd w:id="8"/>
    </w:p>
    <w:p w14:paraId="395D70E3" w14:textId="77C22322" w:rsidR="00E84E38" w:rsidRDefault="00E84E38" w:rsidP="00E84E38">
      <w:pPr>
        <w:pStyle w:val="Heading3"/>
      </w:pPr>
      <w:bookmarkStart w:id="9" w:name="_Toc83219547"/>
      <w:r>
        <w:t>Nieuwe rapportage ‘Trajectenlijst met formuliervelden’</w:t>
      </w:r>
      <w:bookmarkEnd w:id="9"/>
    </w:p>
    <w:p w14:paraId="50C08709" w14:textId="6DCABCF8" w:rsidR="00E84E38" w:rsidRDefault="00E84E38" w:rsidP="00E84E38">
      <w:r>
        <w:t xml:space="preserve">Er is een nieuwe, </w:t>
      </w:r>
      <w:proofErr w:type="spellStart"/>
      <w:r>
        <w:t>configurabele</w:t>
      </w:r>
      <w:proofErr w:type="spellEnd"/>
      <w:r>
        <w:t xml:space="preserve"> rapportage ontwikkeld, genaamd ‘Trajectenlijst met formuliervelden’. Deze rapportage toont een lijst van trajecten die overlap hebben met de selectieperiode, met alle relevante informatie, zoals werkgever, afdeling, werknemergegevens en trajectgegevens. Verder is het mogelijk om de rapportage te configureren, zodat ook de ingevulde waardes uit gekoppelde formuliervelden getoond wordt per traject. Deze configuratie dient te gebeuren door een BI consultant en kost, afhankelijk van de </w:t>
      </w:r>
      <w:r>
        <w:lastRenderedPageBreak/>
        <w:t xml:space="preserve">complexiteit, een aantal uur consultancy. Echter kan het rapport ook gebruikt worden zonder deze configuratie, maar dan zullen er geen formuliervelden zichtbaar zijn. </w:t>
      </w:r>
    </w:p>
    <w:p w14:paraId="0B7C8F75" w14:textId="4AC04AE9" w:rsidR="00E84E38" w:rsidRDefault="005917E4" w:rsidP="00E84E38">
      <w:pPr>
        <w:pStyle w:val="Heading3"/>
      </w:pPr>
      <w:bookmarkStart w:id="10" w:name="_Toc83219548"/>
      <w:r>
        <w:t>K</w:t>
      </w:r>
      <w:r w:rsidR="00E84E38">
        <w:t>olommen toegevoegd aan ‘VX_Verzuimmeldingenranglijst’</w:t>
      </w:r>
      <w:bookmarkEnd w:id="10"/>
    </w:p>
    <w:p w14:paraId="44984396" w14:textId="02EB8444" w:rsidR="00E84E38" w:rsidRDefault="00E84E38" w:rsidP="00E84E38">
      <w:r>
        <w:t>Aan de standaardrapportage ‘</w:t>
      </w:r>
      <w:proofErr w:type="spellStart"/>
      <w:r>
        <w:t>VX_Verzuimmeldingenranglijst</w:t>
      </w:r>
      <w:proofErr w:type="spellEnd"/>
      <w:r>
        <w:t xml:space="preserve">’ zijn de kolommen ‘Startdatum laatste enkelvoudig traject’ en ‘Einddatum laatste enkelvoudig traject’ toegevoegd. Deze tonen dus de start- en einddatum van de laatste ziekmelding van de werknemer in de periode. Door middel van deze kolommen kun je achterhalen of de laatste ziekmelding nog actueel is of niet. </w:t>
      </w:r>
    </w:p>
    <w:p w14:paraId="19B56644" w14:textId="0A7D243D" w:rsidR="00E84E38" w:rsidRDefault="00E84E38" w:rsidP="00E84E38">
      <w:pPr>
        <w:pStyle w:val="Heading3"/>
      </w:pPr>
      <w:bookmarkStart w:id="11" w:name="_Toc83219549"/>
      <w:r>
        <w:t>Versie WIA-Werkbestand met organisatiestructuurselectie</w:t>
      </w:r>
      <w:bookmarkEnd w:id="11"/>
    </w:p>
    <w:p w14:paraId="61D6E5D6" w14:textId="5EAAAFF5" w:rsidR="00536499" w:rsidRPr="00BD693E" w:rsidRDefault="00E84E38" w:rsidP="00E84E38">
      <w:r>
        <w:t>Met de komende release is er een versie van het WIA-werkbestand beschikbaar, waarbij werkgevers geselecteerd kunnen worden via de organisatieboom, op dezelfde manier zoals in de meeste standaardrapportages mogelijk is. In de originele versie van het WIA-werkbestand is het namelijk noodzakelijk dat de dienstverleningsmodule afgenomen wordt om werkgevers te kiezen. In de nieuwe versie is dit niet meer noodzakelijk en is slechts een korte configuratie van de juiste protocollen die meegenomen worden in de rapportage nodig. Verder bevat het nieuwe rapport dezelfde informatie en kolommen als de originele versie. Op deze manier kan ook zonder het afnemen van de dienstverleningsmodule inzicht verkregen worden in de stand van zaken met betrekking tot de WIA-begeleiding.</w:t>
      </w:r>
    </w:p>
    <w:p w14:paraId="61C35FF1" w14:textId="438D5A60" w:rsidR="00BD44E4" w:rsidRDefault="00BD44E4" w:rsidP="00BD44E4"/>
    <w:p w14:paraId="20D0E580" w14:textId="3ED15397" w:rsidR="00BD44E4" w:rsidRDefault="00BD44E4" w:rsidP="00BD44E4">
      <w:pPr>
        <w:pStyle w:val="Heading2"/>
      </w:pPr>
      <w:bookmarkStart w:id="12" w:name="_Toc83219550"/>
      <w:r>
        <w:t>Polisregistratie</w:t>
      </w:r>
      <w:bookmarkEnd w:id="12"/>
    </w:p>
    <w:p w14:paraId="1A5DE712" w14:textId="5C70CED9" w:rsidR="003703FC" w:rsidRDefault="007B1187" w:rsidP="003703FC">
      <w:pPr>
        <w:pStyle w:val="Heading3"/>
      </w:pPr>
      <w:bookmarkStart w:id="13" w:name="_Toc83219551"/>
      <w:r>
        <w:t>Beheerscherm automatisch accorderen van schadelastclaims</w:t>
      </w:r>
      <w:bookmarkEnd w:id="13"/>
    </w:p>
    <w:p w14:paraId="7F809E65" w14:textId="373FD039" w:rsidR="003703FC" w:rsidRPr="003703FC" w:rsidRDefault="003703FC" w:rsidP="003703FC">
      <w:r>
        <w:t>Voor klanten die gebruik maken van de schadelastmodule is een nieuw beheerscherm 'Beheer automatisch accorderen claims' toegevoegd. Hiermee kan worden ingesteld dat een schadelastclaim automatisch geaccordeerd kan worden als er bepaalde kenmerken gelden voor de claim. Echter, de instellingen zullen op dit moment nog geen gevolgen hebben, omdat het mechanisme dat wordt beheerd nog niet met deze release wordt uitgerold.</w:t>
      </w:r>
      <w:r w:rsidR="00EE4977">
        <w:t xml:space="preserve"> Er is ook een nieuwe autorisatie toegevoegd onder Autorisaties &gt; Verzekeringen: ‘Beheer automatisch accorderen van claims’.</w:t>
      </w:r>
    </w:p>
    <w:p w14:paraId="2D887401" w14:textId="66D711C2" w:rsidR="00B5699B" w:rsidRDefault="00B5699B" w:rsidP="00B5699B"/>
    <w:p w14:paraId="03AF2A62" w14:textId="77777777" w:rsidR="007249F7" w:rsidRDefault="007249F7">
      <w:pPr>
        <w:spacing w:after="160" w:line="259" w:lineRule="auto"/>
        <w:rPr>
          <w:rFonts w:eastAsiaTheme="majorEastAsia" w:cstheme="majorBidi"/>
          <w:caps/>
          <w:sz w:val="28"/>
          <w:szCs w:val="32"/>
        </w:rPr>
      </w:pPr>
      <w:r>
        <w:br w:type="page"/>
      </w:r>
    </w:p>
    <w:p w14:paraId="709555B2" w14:textId="71A936FB" w:rsidR="00B5699B" w:rsidRDefault="00B5699B" w:rsidP="00B5699B">
      <w:pPr>
        <w:pStyle w:val="Heading1"/>
      </w:pPr>
      <w:bookmarkStart w:id="14" w:name="_Toc83219552"/>
      <w:r>
        <w:lastRenderedPageBreak/>
        <w:t>Integraties</w:t>
      </w:r>
      <w:bookmarkEnd w:id="14"/>
      <w:r w:rsidR="002A25AE">
        <w:t xml:space="preserve">  </w:t>
      </w:r>
    </w:p>
    <w:p w14:paraId="58F692DF" w14:textId="5856F586" w:rsidR="00E84E38" w:rsidRDefault="00E84E38" w:rsidP="00E84E38">
      <w:pPr>
        <w:pStyle w:val="Heading3"/>
        <w:rPr>
          <w:lang w:eastAsia="nl-NL"/>
        </w:rPr>
      </w:pPr>
      <w:bookmarkStart w:id="15" w:name="_Toc83219553"/>
      <w:r>
        <w:rPr>
          <w:lang w:eastAsia="nl-NL"/>
        </w:rPr>
        <w:t>Koppelplatform: AFAS</w:t>
      </w:r>
      <w:r w:rsidR="001D4E4F">
        <w:rPr>
          <w:lang w:eastAsia="nl-NL"/>
        </w:rPr>
        <w:t>-</w:t>
      </w:r>
      <w:r>
        <w:rPr>
          <w:lang w:eastAsia="nl-NL"/>
        </w:rPr>
        <w:t>koppeling aanleggen</w:t>
      </w:r>
      <w:bookmarkEnd w:id="15"/>
    </w:p>
    <w:p w14:paraId="066D5CDE" w14:textId="67167EB3" w:rsidR="00E84E38" w:rsidRDefault="00E84E38" w:rsidP="00E84E38">
      <w:pPr>
        <w:rPr>
          <w:lang w:eastAsia="nl-NL"/>
        </w:rPr>
      </w:pPr>
      <w:r>
        <w:rPr>
          <w:lang w:eastAsia="nl-NL"/>
        </w:rPr>
        <w:t>Binnen het koppelplatform is het nu mogelijk een standaard AFAS-koppeling aan te sluiten. De volgende vier gegevensstromen kunnen hiermee zelfstandig gekoppeld worden:</w:t>
      </w:r>
    </w:p>
    <w:p w14:paraId="2C905AAF" w14:textId="77777777" w:rsidR="00E84E38" w:rsidRDefault="00E84E38" w:rsidP="00E84E38">
      <w:pPr>
        <w:pStyle w:val="ListParagraph"/>
        <w:numPr>
          <w:ilvl w:val="0"/>
          <w:numId w:val="39"/>
        </w:numPr>
        <w:spacing w:before="0" w:after="0" w:line="276" w:lineRule="auto"/>
        <w:contextualSpacing/>
        <w:rPr>
          <w:lang w:eastAsia="nl-NL"/>
        </w:rPr>
      </w:pPr>
      <w:r>
        <w:rPr>
          <w:lang w:eastAsia="nl-NL"/>
        </w:rPr>
        <w:t>Afdelingen</w:t>
      </w:r>
    </w:p>
    <w:p w14:paraId="38F3C198" w14:textId="77777777" w:rsidR="00E84E38" w:rsidRDefault="00E84E38" w:rsidP="00E84E38">
      <w:pPr>
        <w:pStyle w:val="ListParagraph"/>
        <w:numPr>
          <w:ilvl w:val="0"/>
          <w:numId w:val="39"/>
        </w:numPr>
        <w:spacing w:before="0" w:after="0" w:line="276" w:lineRule="auto"/>
        <w:contextualSpacing/>
        <w:rPr>
          <w:lang w:eastAsia="nl-NL"/>
        </w:rPr>
      </w:pPr>
      <w:r>
        <w:rPr>
          <w:lang w:eastAsia="nl-NL"/>
        </w:rPr>
        <w:t>Medewerkers (+dienstverbanden)</w:t>
      </w:r>
    </w:p>
    <w:p w14:paraId="7A56ABC6" w14:textId="77777777" w:rsidR="00E84E38" w:rsidRDefault="00E84E38" w:rsidP="00E84E38">
      <w:pPr>
        <w:pStyle w:val="ListParagraph"/>
        <w:numPr>
          <w:ilvl w:val="0"/>
          <w:numId w:val="39"/>
        </w:numPr>
        <w:spacing w:before="0" w:after="0" w:line="276" w:lineRule="auto"/>
        <w:contextualSpacing/>
        <w:rPr>
          <w:lang w:eastAsia="nl-NL"/>
        </w:rPr>
      </w:pPr>
      <w:r>
        <w:rPr>
          <w:lang w:eastAsia="nl-NL"/>
        </w:rPr>
        <w:t>Verzuim</w:t>
      </w:r>
    </w:p>
    <w:p w14:paraId="6A08B6AD" w14:textId="77777777" w:rsidR="00E84E38" w:rsidRDefault="00E84E38" w:rsidP="00E84E38">
      <w:pPr>
        <w:pStyle w:val="ListParagraph"/>
        <w:numPr>
          <w:ilvl w:val="0"/>
          <w:numId w:val="39"/>
        </w:numPr>
        <w:spacing w:before="0" w:after="0" w:line="276" w:lineRule="auto"/>
        <w:contextualSpacing/>
        <w:rPr>
          <w:lang w:eastAsia="nl-NL"/>
        </w:rPr>
      </w:pPr>
      <w:r>
        <w:rPr>
          <w:lang w:eastAsia="nl-NL"/>
        </w:rPr>
        <w:t>Gebruikersaccounts voor leidinggevenden</w:t>
      </w:r>
    </w:p>
    <w:p w14:paraId="6B54EC7A" w14:textId="77777777" w:rsidR="00E84E38" w:rsidRDefault="00E84E38" w:rsidP="00E84E38">
      <w:pPr>
        <w:rPr>
          <w:lang w:eastAsia="nl-NL"/>
        </w:rPr>
      </w:pPr>
    </w:p>
    <w:p w14:paraId="3400F829" w14:textId="680317A6" w:rsidR="00E84E38" w:rsidRDefault="00E84E38" w:rsidP="00E84E38">
      <w:pPr>
        <w:rPr>
          <w:lang w:eastAsia="nl-NL"/>
        </w:rPr>
      </w:pPr>
      <w:r>
        <w:rPr>
          <w:lang w:eastAsia="nl-NL"/>
        </w:rPr>
        <w:t xml:space="preserve">Hieronder geven wij in grote lijnen aan hoe een AFAS-koppeling ingesteld kan worden. De volledige documentatie is te vinden via het </w:t>
      </w:r>
      <w:hyperlink r:id="rId10" w:history="1">
        <w:r w:rsidRPr="00E84E38">
          <w:rPr>
            <w:rStyle w:val="Hyperlink"/>
            <w:lang w:eastAsia="nl-NL"/>
          </w:rPr>
          <w:t>Xpert Support Center.</w:t>
        </w:r>
      </w:hyperlink>
    </w:p>
    <w:p w14:paraId="243D0FD8" w14:textId="77777777" w:rsidR="00E84E38" w:rsidRPr="00E84E38" w:rsidRDefault="00E84E38" w:rsidP="00E84E38">
      <w:pPr>
        <w:rPr>
          <w:lang w:eastAsia="nl-NL"/>
        </w:rPr>
      </w:pPr>
    </w:p>
    <w:p w14:paraId="648A248A" w14:textId="23CC15C1" w:rsidR="00E84E38" w:rsidRPr="00E84E38" w:rsidRDefault="00E84E38" w:rsidP="00E84E38">
      <w:pPr>
        <w:rPr>
          <w:shd w:val="clear" w:color="auto" w:fill="FFFFFF"/>
        </w:rPr>
      </w:pPr>
      <w:r w:rsidRPr="00E84E38">
        <w:rPr>
          <w:shd w:val="clear" w:color="auto" w:fill="FFFFFF"/>
        </w:rPr>
        <w:t xml:space="preserve">Wanneer je een klantaccount maakt voor een </w:t>
      </w:r>
      <w:r>
        <w:rPr>
          <w:lang w:eastAsia="nl-NL"/>
        </w:rPr>
        <w:t xml:space="preserve">AFAS-koppeling </w:t>
      </w:r>
      <w:r w:rsidRPr="00E84E38">
        <w:rPr>
          <w:shd w:val="clear" w:color="auto" w:fill="FFFFFF"/>
        </w:rPr>
        <w:t xml:space="preserve">kies je bij "Type account" voor </w:t>
      </w:r>
      <w:proofErr w:type="spellStart"/>
      <w:r w:rsidRPr="00E84E38">
        <w:rPr>
          <w:shd w:val="clear" w:color="auto" w:fill="FFFFFF"/>
        </w:rPr>
        <w:t>Afas</w:t>
      </w:r>
      <w:proofErr w:type="spellEnd"/>
      <w:r w:rsidRPr="00E84E38">
        <w:rPr>
          <w:shd w:val="clear" w:color="auto" w:fill="FFFFFF"/>
        </w:rPr>
        <w:t>, je komt dan op het onderstaande scherm: </w:t>
      </w:r>
    </w:p>
    <w:p w14:paraId="22A8BA9F" w14:textId="77777777" w:rsidR="00E84E38" w:rsidRPr="00E84E38" w:rsidRDefault="00E84E38" w:rsidP="00E84E38">
      <w:pPr>
        <w:rPr>
          <w:rFonts w:ascii="Helvetica" w:hAnsi="Helvetica"/>
          <w:shd w:val="clear" w:color="auto" w:fill="FFFFFF"/>
        </w:rPr>
      </w:pPr>
      <w:r w:rsidRPr="00E84E38">
        <w:rPr>
          <w:noProof/>
        </w:rPr>
        <w:drawing>
          <wp:inline distT="0" distB="0" distL="0" distR="0" wp14:anchorId="4575AAEA" wp14:editId="4E2AA80D">
            <wp:extent cx="3975100" cy="2042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9249" cy="2044732"/>
                    </a:xfrm>
                    <a:prstGeom prst="rect">
                      <a:avLst/>
                    </a:prstGeom>
                    <a:noFill/>
                    <a:ln>
                      <a:noFill/>
                    </a:ln>
                  </pic:spPr>
                </pic:pic>
              </a:graphicData>
            </a:graphic>
          </wp:inline>
        </w:drawing>
      </w:r>
    </w:p>
    <w:p w14:paraId="3E0C1C3C" w14:textId="77777777" w:rsidR="00E84E38" w:rsidRPr="00E84E38" w:rsidRDefault="00E84E38" w:rsidP="00E84E38">
      <w:pPr>
        <w:rPr>
          <w:rFonts w:ascii="Helvetica" w:hAnsi="Helvetica"/>
          <w:shd w:val="clear" w:color="auto" w:fill="FFFFFF"/>
        </w:rPr>
      </w:pPr>
    </w:p>
    <w:p w14:paraId="71A405A8" w14:textId="3F6C055D" w:rsidR="00E84E38" w:rsidRPr="00E84E38" w:rsidRDefault="00E84E38" w:rsidP="00E84E38">
      <w:pPr>
        <w:rPr>
          <w:shd w:val="clear" w:color="auto" w:fill="FFFFFF"/>
        </w:rPr>
      </w:pPr>
      <w:r w:rsidRPr="00E84E38">
        <w:rPr>
          <w:shd w:val="clear" w:color="auto" w:fill="FFFFFF"/>
        </w:rPr>
        <w:t>Hier vul je de gegevens in van de desbetreffende klant en koppel je het k</w:t>
      </w:r>
      <w:r>
        <w:rPr>
          <w:shd w:val="clear" w:color="auto" w:fill="FFFFFF"/>
        </w:rPr>
        <w:t>l</w:t>
      </w:r>
      <w:r w:rsidRPr="00E84E38">
        <w:rPr>
          <w:shd w:val="clear" w:color="auto" w:fill="FFFFFF"/>
        </w:rPr>
        <w:t>antaccount aan de juiste werkgever/ werkgeverg</w:t>
      </w:r>
      <w:r>
        <w:rPr>
          <w:shd w:val="clear" w:color="auto" w:fill="FFFFFF"/>
        </w:rPr>
        <w:t>r</w:t>
      </w:r>
      <w:r w:rsidRPr="00E84E38">
        <w:rPr>
          <w:shd w:val="clear" w:color="auto" w:fill="FFFFFF"/>
        </w:rPr>
        <w:t xml:space="preserve">oep. </w:t>
      </w:r>
    </w:p>
    <w:p w14:paraId="3C79F265" w14:textId="77777777" w:rsidR="00E84E38" w:rsidRPr="00E84E38" w:rsidRDefault="00E84E38" w:rsidP="00E84E38">
      <w:pPr>
        <w:rPr>
          <w:shd w:val="clear" w:color="auto" w:fill="FFFFFF"/>
        </w:rPr>
      </w:pPr>
    </w:p>
    <w:p w14:paraId="2D54E9FB" w14:textId="47169991" w:rsidR="00E84E38" w:rsidRPr="00E84E38" w:rsidRDefault="00E84E38" w:rsidP="00E84E38">
      <w:pPr>
        <w:rPr>
          <w:shd w:val="clear" w:color="auto" w:fill="FFFFFF"/>
        </w:rPr>
      </w:pPr>
      <w:r w:rsidRPr="00E84E38">
        <w:rPr>
          <w:shd w:val="clear" w:color="auto" w:fill="FFFFFF"/>
        </w:rPr>
        <w:t>Nu het klantaccount is aangemaakt</w:t>
      </w:r>
      <w:r>
        <w:rPr>
          <w:shd w:val="clear" w:color="auto" w:fill="FFFFFF"/>
        </w:rPr>
        <w:t>,</w:t>
      </w:r>
      <w:r w:rsidRPr="00E84E38">
        <w:rPr>
          <w:shd w:val="clear" w:color="auto" w:fill="FFFFFF"/>
        </w:rPr>
        <w:t xml:space="preserve"> k</w:t>
      </w:r>
      <w:r>
        <w:rPr>
          <w:shd w:val="clear" w:color="auto" w:fill="FFFFFF"/>
        </w:rPr>
        <w:t>u</w:t>
      </w:r>
      <w:r w:rsidRPr="00E84E38">
        <w:rPr>
          <w:shd w:val="clear" w:color="auto" w:fill="FFFFFF"/>
        </w:rPr>
        <w:t>n je configuraties toevoegen. Open het klantaccount en klik op ‘Nieuwe configuratie’.</w:t>
      </w:r>
    </w:p>
    <w:p w14:paraId="13CEFCA1" w14:textId="77777777" w:rsidR="00E84E38" w:rsidRPr="00E84E38" w:rsidRDefault="00E84E38" w:rsidP="00E84E38">
      <w:pPr>
        <w:rPr>
          <w:shd w:val="clear" w:color="auto" w:fill="FFFFFF"/>
        </w:rPr>
      </w:pPr>
      <w:r w:rsidRPr="00E84E38">
        <w:rPr>
          <w:noProof/>
        </w:rPr>
        <w:lastRenderedPageBreak/>
        <w:drawing>
          <wp:inline distT="0" distB="0" distL="0" distR="0" wp14:anchorId="557DDAC8" wp14:editId="583EFF40">
            <wp:extent cx="4057650" cy="227697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7650" cy="2276977"/>
                    </a:xfrm>
                    <a:prstGeom prst="rect">
                      <a:avLst/>
                    </a:prstGeom>
                    <a:noFill/>
                    <a:ln>
                      <a:noFill/>
                    </a:ln>
                  </pic:spPr>
                </pic:pic>
              </a:graphicData>
            </a:graphic>
          </wp:inline>
        </w:drawing>
      </w:r>
    </w:p>
    <w:p w14:paraId="06BE6596" w14:textId="77777777" w:rsidR="00E84E38" w:rsidRPr="00E84E38" w:rsidRDefault="00E84E38" w:rsidP="00E84E38">
      <w:pPr>
        <w:rPr>
          <w:shd w:val="clear" w:color="auto" w:fill="FFFFFF"/>
        </w:rPr>
      </w:pPr>
    </w:p>
    <w:p w14:paraId="6911469B" w14:textId="612E5981" w:rsidR="00E84E38" w:rsidRPr="00E84E38" w:rsidRDefault="007B1187" w:rsidP="00E84E38">
      <w:pPr>
        <w:pStyle w:val="NormalWeb"/>
        <w:shd w:val="clear" w:color="auto" w:fill="FFFFFF"/>
        <w:spacing w:before="0" w:beforeAutospacing="0" w:after="0" w:afterAutospacing="0" w:line="270" w:lineRule="atLeast"/>
        <w:rPr>
          <w:rFonts w:ascii="FuturaBT Light" w:hAnsi="FuturaBT Light"/>
          <w:sz w:val="20"/>
          <w:szCs w:val="20"/>
        </w:rPr>
      </w:pPr>
      <w:r>
        <w:rPr>
          <w:rStyle w:val="Strong"/>
          <w:rFonts w:ascii="FuturaBT Light" w:eastAsiaTheme="majorEastAsia" w:hAnsi="FuturaBT Light"/>
          <w:sz w:val="20"/>
          <w:szCs w:val="20"/>
        </w:rPr>
        <w:t>Afdelingen en werknemers koppelen</w:t>
      </w:r>
    </w:p>
    <w:p w14:paraId="56CE92A1" w14:textId="77777777" w:rsidR="00E84E38" w:rsidRPr="00E84E38" w:rsidRDefault="00E84E38" w:rsidP="00E84E38">
      <w:pPr>
        <w:pStyle w:val="NormalWeb"/>
        <w:shd w:val="clear" w:color="auto" w:fill="FFFFFF"/>
        <w:spacing w:before="0" w:beforeAutospacing="0" w:after="0" w:afterAutospacing="0" w:line="224" w:lineRule="atLeast"/>
        <w:rPr>
          <w:rFonts w:ascii="FuturaBT Light" w:hAnsi="FuturaBT Light"/>
          <w:sz w:val="20"/>
          <w:szCs w:val="20"/>
        </w:rPr>
      </w:pPr>
      <w:r w:rsidRPr="00E84E38">
        <w:rPr>
          <w:rFonts w:ascii="FuturaBT Light" w:hAnsi="FuturaBT Light"/>
          <w:sz w:val="20"/>
          <w:szCs w:val="20"/>
        </w:rPr>
        <w:t>Kies bij Opties voor de optie ‘</w:t>
      </w:r>
      <w:proofErr w:type="spellStart"/>
      <w:r w:rsidRPr="00E84E38">
        <w:rPr>
          <w:rFonts w:ascii="FuturaBT Light" w:hAnsi="FuturaBT Light"/>
          <w:sz w:val="20"/>
          <w:szCs w:val="20"/>
        </w:rPr>
        <w:t>Afas</w:t>
      </w:r>
      <w:proofErr w:type="spellEnd"/>
      <w:r w:rsidRPr="00E84E38">
        <w:rPr>
          <w:rFonts w:ascii="FuturaBT Light" w:hAnsi="FuturaBT Light"/>
          <w:sz w:val="20"/>
          <w:szCs w:val="20"/>
        </w:rPr>
        <w:t xml:space="preserve"> werknemer’. Je komt dan bij het volgende scherm:</w:t>
      </w:r>
    </w:p>
    <w:p w14:paraId="4DDC2106" w14:textId="77777777" w:rsidR="00E84E38" w:rsidRPr="00E84E38" w:rsidRDefault="00E84E38" w:rsidP="00E84E38">
      <w:pPr>
        <w:rPr>
          <w:shd w:val="clear" w:color="auto" w:fill="FFFFFF"/>
        </w:rPr>
      </w:pPr>
    </w:p>
    <w:p w14:paraId="10EBCAA9" w14:textId="77777777" w:rsidR="00E84E38" w:rsidRPr="00E84E38" w:rsidRDefault="00E84E38" w:rsidP="00E84E38">
      <w:pPr>
        <w:rPr>
          <w:shd w:val="clear" w:color="auto" w:fill="FFFFFF"/>
        </w:rPr>
      </w:pPr>
      <w:r w:rsidRPr="00E84E38">
        <w:rPr>
          <w:noProof/>
        </w:rPr>
        <w:drawing>
          <wp:inline distT="0" distB="0" distL="0" distR="0" wp14:anchorId="03D316DE" wp14:editId="5420E33E">
            <wp:extent cx="5731510" cy="2953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53385"/>
                    </a:xfrm>
                    <a:prstGeom prst="rect">
                      <a:avLst/>
                    </a:prstGeom>
                    <a:noFill/>
                    <a:ln>
                      <a:noFill/>
                    </a:ln>
                  </pic:spPr>
                </pic:pic>
              </a:graphicData>
            </a:graphic>
          </wp:inline>
        </w:drawing>
      </w:r>
    </w:p>
    <w:p w14:paraId="40CA62F4" w14:textId="77777777" w:rsidR="00E84E38" w:rsidRPr="00E84E38" w:rsidRDefault="00E84E38" w:rsidP="00E84E38">
      <w:pPr>
        <w:rPr>
          <w:shd w:val="clear" w:color="auto" w:fill="FFFFFF"/>
        </w:rPr>
      </w:pPr>
    </w:p>
    <w:p w14:paraId="2F42EEE7" w14:textId="77777777" w:rsidR="00E84E38" w:rsidRPr="00E84E38" w:rsidRDefault="00E84E38" w:rsidP="00E84E38">
      <w:pPr>
        <w:rPr>
          <w:shd w:val="clear" w:color="auto" w:fill="FFFFFF"/>
        </w:rPr>
      </w:pPr>
      <w:r w:rsidRPr="00E84E38">
        <w:rPr>
          <w:shd w:val="clear" w:color="auto" w:fill="FFFFFF"/>
        </w:rPr>
        <w:t xml:space="preserve">Hier vul je de gegevens van de desbetreffende koppeling in, zoals de namen van de get-connectoren. Onder ‘Custom mapping’ kan je eventuele aanpassingen in de mapping doorvoeren. Daarnaast kan je in dit scherm aangeven op welke momenten de koppeling mag draaien. </w:t>
      </w:r>
    </w:p>
    <w:p w14:paraId="35D3D99A" w14:textId="77777777" w:rsidR="00E84E38" w:rsidRPr="00E84E38" w:rsidRDefault="00E84E38" w:rsidP="00E84E38">
      <w:pPr>
        <w:rPr>
          <w:shd w:val="clear" w:color="auto" w:fill="FFFFFF"/>
        </w:rPr>
      </w:pPr>
    </w:p>
    <w:p w14:paraId="092D3C57" w14:textId="77777777" w:rsidR="007249F7" w:rsidRDefault="007249F7">
      <w:pPr>
        <w:spacing w:after="160" w:line="259" w:lineRule="auto"/>
        <w:rPr>
          <w:b/>
          <w:bCs/>
          <w:shd w:val="clear" w:color="auto" w:fill="FFFFFF"/>
        </w:rPr>
      </w:pPr>
      <w:r>
        <w:rPr>
          <w:b/>
          <w:bCs/>
          <w:shd w:val="clear" w:color="auto" w:fill="FFFFFF"/>
        </w:rPr>
        <w:br w:type="page"/>
      </w:r>
    </w:p>
    <w:p w14:paraId="5D832F9B" w14:textId="6E568B5C" w:rsidR="00E84E38" w:rsidRPr="00E84E38" w:rsidRDefault="007B1187" w:rsidP="00E84E38">
      <w:pPr>
        <w:rPr>
          <w:shd w:val="clear" w:color="auto" w:fill="FFFFFF"/>
        </w:rPr>
      </w:pPr>
      <w:r>
        <w:rPr>
          <w:b/>
          <w:bCs/>
          <w:shd w:val="clear" w:color="auto" w:fill="FFFFFF"/>
        </w:rPr>
        <w:lastRenderedPageBreak/>
        <w:t>Verzuim koppelen</w:t>
      </w:r>
    </w:p>
    <w:p w14:paraId="294029D3" w14:textId="490E32BB" w:rsidR="00E84E38" w:rsidRPr="00E84E38" w:rsidRDefault="00E84E38" w:rsidP="00E84E38">
      <w:pPr>
        <w:rPr>
          <w:shd w:val="clear" w:color="auto" w:fill="FFFFFF"/>
        </w:rPr>
      </w:pPr>
      <w:r w:rsidRPr="00E84E38">
        <w:rPr>
          <w:shd w:val="clear" w:color="auto" w:fill="FFFFFF"/>
        </w:rPr>
        <w:t>Kies bij Opties voor de optie ‘</w:t>
      </w:r>
      <w:proofErr w:type="spellStart"/>
      <w:r w:rsidRPr="00E84E38">
        <w:rPr>
          <w:shd w:val="clear" w:color="auto" w:fill="FFFFFF"/>
        </w:rPr>
        <w:t>Afas</w:t>
      </w:r>
      <w:proofErr w:type="spellEnd"/>
      <w:r w:rsidRPr="00E84E38">
        <w:rPr>
          <w:shd w:val="clear" w:color="auto" w:fill="FFFFFF"/>
        </w:rPr>
        <w:t xml:space="preserve"> Verzuim’. Je komt nu bij het volgende scherm:</w:t>
      </w:r>
    </w:p>
    <w:p w14:paraId="1D913BC7" w14:textId="77777777" w:rsidR="00E84E38" w:rsidRPr="00E84E38" w:rsidRDefault="00E84E38" w:rsidP="00E84E38">
      <w:pPr>
        <w:rPr>
          <w:shd w:val="clear" w:color="auto" w:fill="FFFFFF"/>
        </w:rPr>
      </w:pPr>
      <w:r w:rsidRPr="00E84E38">
        <w:rPr>
          <w:noProof/>
        </w:rPr>
        <w:drawing>
          <wp:inline distT="0" distB="0" distL="0" distR="0" wp14:anchorId="0CBA9BE4" wp14:editId="6DFB2F8D">
            <wp:extent cx="5731510" cy="29533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953385"/>
                    </a:xfrm>
                    <a:prstGeom prst="rect">
                      <a:avLst/>
                    </a:prstGeom>
                    <a:noFill/>
                    <a:ln>
                      <a:noFill/>
                    </a:ln>
                  </pic:spPr>
                </pic:pic>
              </a:graphicData>
            </a:graphic>
          </wp:inline>
        </w:drawing>
      </w:r>
    </w:p>
    <w:p w14:paraId="67AEF6A4" w14:textId="77777777" w:rsidR="00E84E38" w:rsidRPr="00E84E38" w:rsidRDefault="00E84E38" w:rsidP="00E84E38">
      <w:pPr>
        <w:rPr>
          <w:shd w:val="clear" w:color="auto" w:fill="FFFFFF"/>
        </w:rPr>
      </w:pPr>
    </w:p>
    <w:p w14:paraId="3E38D801" w14:textId="2FEA7A11" w:rsidR="00E84E38" w:rsidRPr="00E84E38" w:rsidRDefault="00E84E38" w:rsidP="00E84E38">
      <w:pPr>
        <w:rPr>
          <w:shd w:val="clear" w:color="auto" w:fill="FFFFFF"/>
        </w:rPr>
      </w:pPr>
      <w:r w:rsidRPr="00E84E38">
        <w:rPr>
          <w:shd w:val="clear" w:color="auto" w:fill="FFFFFF"/>
        </w:rPr>
        <w:t>Hier vul je de gegevens van de desbetreffende verzuimkoppeling in, zoals de naam van de get-connector. Onder ‘</w:t>
      </w:r>
      <w:r>
        <w:rPr>
          <w:shd w:val="clear" w:color="auto" w:fill="FFFFFF"/>
        </w:rPr>
        <w:t>C</w:t>
      </w:r>
      <w:r w:rsidRPr="00E84E38">
        <w:rPr>
          <w:shd w:val="clear" w:color="auto" w:fill="FFFFFF"/>
        </w:rPr>
        <w:t xml:space="preserve">ustom mapping’ kan je eventuele aanpassingen in de mapping aangeven en bijvoorbeeld het aantal maanden verzuim dat door de koppeling ingelezen mag worden. Daarnaast kan je in dit scherm aangeven op welke momenten de koppeling mag draaien. </w:t>
      </w:r>
    </w:p>
    <w:p w14:paraId="25C383D1" w14:textId="77777777" w:rsidR="00E84E38" w:rsidRPr="00E84E38" w:rsidRDefault="00E84E38" w:rsidP="00E84E38">
      <w:pPr>
        <w:rPr>
          <w:lang w:eastAsia="nl-NL"/>
        </w:rPr>
      </w:pPr>
    </w:p>
    <w:p w14:paraId="58A4C084" w14:textId="42351D7F" w:rsidR="00E84E38" w:rsidRPr="00E84E38" w:rsidRDefault="00E84E38" w:rsidP="00E84E38">
      <w:pPr>
        <w:shd w:val="clear" w:color="auto" w:fill="FFFFFF"/>
        <w:spacing w:line="270" w:lineRule="atLeast"/>
        <w:rPr>
          <w:rFonts w:eastAsia="Times New Roman" w:cs="Segoe UI"/>
          <w:lang w:eastAsia="nl-NL"/>
        </w:rPr>
      </w:pPr>
      <w:r>
        <w:rPr>
          <w:rFonts w:eastAsia="Times New Roman" w:cs="Arial"/>
          <w:lang w:eastAsia="nl-NL"/>
        </w:rPr>
        <w:t>Een aantal dingen zijn nog niet mogelijk:</w:t>
      </w:r>
    </w:p>
    <w:p w14:paraId="437A6EC1" w14:textId="77777777" w:rsidR="00E84E38" w:rsidRPr="00E84E38" w:rsidRDefault="00E84E38" w:rsidP="00E84E38">
      <w:pPr>
        <w:numPr>
          <w:ilvl w:val="0"/>
          <w:numId w:val="38"/>
        </w:numPr>
        <w:shd w:val="clear" w:color="auto" w:fill="FFFFFF"/>
        <w:spacing w:line="270" w:lineRule="atLeast"/>
        <w:rPr>
          <w:rFonts w:eastAsia="Times New Roman" w:cs="Segoe UI"/>
          <w:lang w:eastAsia="nl-NL"/>
        </w:rPr>
      </w:pPr>
      <w:r w:rsidRPr="00E84E38">
        <w:rPr>
          <w:rFonts w:eastAsia="Times New Roman" w:cs="Arial"/>
          <w:lang w:eastAsia="nl-NL"/>
        </w:rPr>
        <w:t>Een documentenkoppeling via het koppelplatform aansluiten. Dit kan enkel nog via een werkopdracht door een consultant gedaan worden.</w:t>
      </w:r>
    </w:p>
    <w:p w14:paraId="4AF7C40B" w14:textId="219BEF2B" w:rsidR="00E84E38" w:rsidRPr="00E84E38" w:rsidRDefault="00E84E38" w:rsidP="00E84E38">
      <w:pPr>
        <w:numPr>
          <w:ilvl w:val="0"/>
          <w:numId w:val="38"/>
        </w:numPr>
        <w:shd w:val="clear" w:color="auto" w:fill="FFFFFF"/>
        <w:spacing w:line="270" w:lineRule="atLeast"/>
        <w:rPr>
          <w:rFonts w:eastAsia="Times New Roman" w:cs="Segoe UI"/>
          <w:lang w:eastAsia="nl-NL"/>
        </w:rPr>
      </w:pPr>
      <w:r w:rsidRPr="00E84E38">
        <w:rPr>
          <w:rFonts w:eastAsia="Times New Roman" w:cs="Arial"/>
          <w:lang w:eastAsia="nl-NL"/>
        </w:rPr>
        <w:t xml:space="preserve">De </w:t>
      </w:r>
      <w:proofErr w:type="spellStart"/>
      <w:r w:rsidRPr="00E84E38">
        <w:rPr>
          <w:rFonts w:eastAsia="Times New Roman" w:cs="Arial"/>
          <w:lang w:eastAsia="nl-NL"/>
        </w:rPr>
        <w:t>flex</w:t>
      </w:r>
      <w:proofErr w:type="spellEnd"/>
      <w:r w:rsidRPr="00E84E38">
        <w:rPr>
          <w:rFonts w:eastAsia="Times New Roman" w:cs="Arial"/>
          <w:lang w:eastAsia="nl-NL"/>
        </w:rPr>
        <w:t xml:space="preserve"> propositie in AFAS wordt niet ondersteund door de standaard </w:t>
      </w:r>
      <w:r w:rsidR="007B1187">
        <w:rPr>
          <w:lang w:eastAsia="nl-NL"/>
        </w:rPr>
        <w:t>AFAS-koppeling</w:t>
      </w:r>
      <w:r w:rsidRPr="00E84E38">
        <w:rPr>
          <w:rFonts w:eastAsia="Times New Roman" w:cs="Arial"/>
          <w:lang w:eastAsia="nl-NL"/>
        </w:rPr>
        <w:t>. Dit kan enkel nog via een werkopdracht door een consultant gedaan worden. </w:t>
      </w:r>
    </w:p>
    <w:p w14:paraId="1E28C359" w14:textId="1E1F54D7" w:rsidR="00E84E38" w:rsidRPr="00E84E38" w:rsidRDefault="00E84E38" w:rsidP="00E84E38">
      <w:pPr>
        <w:numPr>
          <w:ilvl w:val="0"/>
          <w:numId w:val="38"/>
        </w:numPr>
        <w:shd w:val="clear" w:color="auto" w:fill="FFFFFF"/>
        <w:spacing w:line="270" w:lineRule="atLeast"/>
        <w:rPr>
          <w:rFonts w:eastAsia="Times New Roman" w:cs="Segoe UI"/>
          <w:lang w:eastAsia="nl-NL"/>
        </w:rPr>
      </w:pPr>
      <w:r w:rsidRPr="00E84E38">
        <w:rPr>
          <w:rFonts w:eastAsia="Times New Roman" w:cs="Arial"/>
          <w:lang w:eastAsia="nl-NL"/>
        </w:rPr>
        <w:t xml:space="preserve">Er zijn nog geen looncomponenten opgenomen in de standaard </w:t>
      </w:r>
      <w:r w:rsidR="007B1187">
        <w:rPr>
          <w:lang w:eastAsia="nl-NL"/>
        </w:rPr>
        <w:t>AFAS-koppeling</w:t>
      </w:r>
      <w:r w:rsidRPr="00E84E38">
        <w:rPr>
          <w:rFonts w:eastAsia="Times New Roman" w:cs="Arial"/>
          <w:lang w:eastAsia="nl-NL"/>
        </w:rPr>
        <w:t>. </w:t>
      </w:r>
    </w:p>
    <w:p w14:paraId="1CDAEFA5" w14:textId="5159B41E" w:rsidR="00E84E38" w:rsidRPr="00E84E38" w:rsidRDefault="00E84E38" w:rsidP="00E84E38">
      <w:pPr>
        <w:numPr>
          <w:ilvl w:val="0"/>
          <w:numId w:val="38"/>
        </w:numPr>
        <w:shd w:val="clear" w:color="auto" w:fill="FFFFFF"/>
        <w:spacing w:line="270" w:lineRule="atLeast"/>
        <w:rPr>
          <w:rFonts w:eastAsia="Times New Roman" w:cs="Segoe UI"/>
          <w:lang w:eastAsia="nl-NL"/>
        </w:rPr>
      </w:pPr>
      <w:r w:rsidRPr="00E84E38">
        <w:rPr>
          <w:rFonts w:eastAsia="Times New Roman" w:cs="Arial"/>
          <w:lang w:eastAsia="nl-NL"/>
        </w:rPr>
        <w:t>Bij bestaande klanten staan er al gegevens in de database, hiervoor zijn synchronisatie werkzaamheden door een consul</w:t>
      </w:r>
      <w:r>
        <w:rPr>
          <w:rFonts w:eastAsia="Times New Roman" w:cs="Arial"/>
          <w:lang w:eastAsia="nl-NL"/>
        </w:rPr>
        <w:t>t</w:t>
      </w:r>
      <w:r w:rsidRPr="00E84E38">
        <w:rPr>
          <w:rFonts w:eastAsia="Times New Roman" w:cs="Arial"/>
          <w:lang w:eastAsia="nl-NL"/>
        </w:rPr>
        <w:t>ant benodigd.</w:t>
      </w:r>
    </w:p>
    <w:p w14:paraId="16285D44" w14:textId="77777777" w:rsidR="00E84E38" w:rsidRPr="00E84E38" w:rsidRDefault="00E84E38" w:rsidP="00E84E38">
      <w:pPr>
        <w:rPr>
          <w:lang w:eastAsia="nl-NL"/>
        </w:rPr>
      </w:pPr>
    </w:p>
    <w:p w14:paraId="258EC8C1" w14:textId="77777777" w:rsidR="00E84E38" w:rsidRDefault="00E84E38" w:rsidP="00E84E38">
      <w:pPr>
        <w:rPr>
          <w:lang w:eastAsia="nl-NL"/>
        </w:rPr>
      </w:pPr>
    </w:p>
    <w:p w14:paraId="71B85FCA" w14:textId="77777777" w:rsidR="00E84E38" w:rsidRDefault="00E84E38" w:rsidP="00E84E38">
      <w:pPr>
        <w:rPr>
          <w:lang w:eastAsia="nl-NL"/>
        </w:rPr>
      </w:pPr>
    </w:p>
    <w:p w14:paraId="493FB3C1" w14:textId="77777777" w:rsidR="00E84E38" w:rsidRDefault="00E84E38" w:rsidP="00E84E38">
      <w:pPr>
        <w:rPr>
          <w:lang w:eastAsia="nl-NL"/>
        </w:rPr>
      </w:pPr>
    </w:p>
    <w:p w14:paraId="2BDFD831" w14:textId="77777777" w:rsidR="00E84E38" w:rsidRDefault="00E84E38" w:rsidP="00E84E38"/>
    <w:p w14:paraId="3AA4A263" w14:textId="77777777" w:rsidR="00E84E38" w:rsidRPr="00E84E38" w:rsidRDefault="00E84E38" w:rsidP="00E84E38"/>
    <w:sectPr w:rsidR="00E84E38" w:rsidRPr="00E84E38" w:rsidSect="00B5092B">
      <w:headerReference w:type="default" r:id="rId15"/>
      <w:footerReference w:type="default" r:id="rId16"/>
      <w:headerReference w:type="first" r:id="rId17"/>
      <w:footerReference w:type="first" r:id="rId1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EDD32CB"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F72E02">
            <w:rPr>
              <w:rStyle w:val="SubtleReference"/>
              <w:caps w:val="0"/>
              <w:noProof/>
              <w:color w:val="404040" w:themeColor="text1" w:themeTint="BF"/>
              <w:sz w:val="14"/>
              <w:szCs w:val="14"/>
              <w:lang w:val="en-US"/>
            </w:rPr>
            <w:t>Aankondiging Xpert Suite release Chisinau</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EB5413D"/>
    <w:multiLevelType w:val="multilevel"/>
    <w:tmpl w:val="1F1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F7A79B8"/>
    <w:multiLevelType w:val="hybridMultilevel"/>
    <w:tmpl w:val="26700A2E"/>
    <w:lvl w:ilvl="0" w:tplc="543045E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6"/>
  </w:num>
  <w:num w:numId="10">
    <w:abstractNumId w:val="4"/>
  </w:num>
  <w:num w:numId="11">
    <w:abstractNumId w:val="32"/>
  </w:num>
  <w:num w:numId="12">
    <w:abstractNumId w:val="10"/>
  </w:num>
  <w:num w:numId="13">
    <w:abstractNumId w:val="17"/>
  </w:num>
  <w:num w:numId="14">
    <w:abstractNumId w:val="6"/>
  </w:num>
  <w:num w:numId="15">
    <w:abstractNumId w:val="28"/>
  </w:num>
  <w:num w:numId="16">
    <w:abstractNumId w:val="24"/>
  </w:num>
  <w:num w:numId="17">
    <w:abstractNumId w:val="11"/>
  </w:num>
  <w:num w:numId="18">
    <w:abstractNumId w:val="5"/>
  </w:num>
  <w:num w:numId="19">
    <w:abstractNumId w:val="33"/>
  </w:num>
  <w:num w:numId="20">
    <w:abstractNumId w:val="25"/>
  </w:num>
  <w:num w:numId="21">
    <w:abstractNumId w:val="13"/>
  </w:num>
  <w:num w:numId="22">
    <w:abstractNumId w:val="27"/>
  </w:num>
  <w:num w:numId="23">
    <w:abstractNumId w:val="8"/>
  </w:num>
  <w:num w:numId="24">
    <w:abstractNumId w:val="9"/>
  </w:num>
  <w:num w:numId="25">
    <w:abstractNumId w:val="3"/>
  </w:num>
  <w:num w:numId="26">
    <w:abstractNumId w:val="16"/>
  </w:num>
  <w:num w:numId="27">
    <w:abstractNumId w:val="23"/>
  </w:num>
  <w:num w:numId="28">
    <w:abstractNumId w:val="30"/>
  </w:num>
  <w:num w:numId="29">
    <w:abstractNumId w:val="19"/>
  </w:num>
  <w:num w:numId="30">
    <w:abstractNumId w:val="2"/>
  </w:num>
  <w:num w:numId="31">
    <w:abstractNumId w:val="21"/>
  </w:num>
  <w:num w:numId="32">
    <w:abstractNumId w:val="26"/>
  </w:num>
  <w:num w:numId="33">
    <w:abstractNumId w:val="27"/>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6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38C6"/>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4E4F"/>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3672"/>
    <w:rsid w:val="002E7E29"/>
    <w:rsid w:val="002F19CD"/>
    <w:rsid w:val="002F21B8"/>
    <w:rsid w:val="002F3415"/>
    <w:rsid w:val="002F492C"/>
    <w:rsid w:val="002F6E7A"/>
    <w:rsid w:val="002F776B"/>
    <w:rsid w:val="00301610"/>
    <w:rsid w:val="0030161D"/>
    <w:rsid w:val="0030719D"/>
    <w:rsid w:val="00310492"/>
    <w:rsid w:val="00310DD2"/>
    <w:rsid w:val="00312AE8"/>
    <w:rsid w:val="003142C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370"/>
    <w:rsid w:val="00355674"/>
    <w:rsid w:val="0035674E"/>
    <w:rsid w:val="003665D1"/>
    <w:rsid w:val="003703FC"/>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87E75"/>
    <w:rsid w:val="005917E4"/>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6CA2"/>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9F7"/>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58B5"/>
    <w:rsid w:val="00777FC8"/>
    <w:rsid w:val="00784ECB"/>
    <w:rsid w:val="00792DF5"/>
    <w:rsid w:val="00793502"/>
    <w:rsid w:val="00795A0B"/>
    <w:rsid w:val="007A67CA"/>
    <w:rsid w:val="007A683A"/>
    <w:rsid w:val="007A7EEA"/>
    <w:rsid w:val="007B1187"/>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1A6E"/>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5773"/>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70C"/>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225EE"/>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84E38"/>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E4977"/>
    <w:rsid w:val="00EF4AC9"/>
    <w:rsid w:val="00F0053C"/>
    <w:rsid w:val="00F032CF"/>
    <w:rsid w:val="00F21542"/>
    <w:rsid w:val="00F215E6"/>
    <w:rsid w:val="00F23939"/>
    <w:rsid w:val="00F3009F"/>
    <w:rsid w:val="00F3768D"/>
    <w:rsid w:val="00F4158D"/>
    <w:rsid w:val="00F42DE2"/>
    <w:rsid w:val="00F436CD"/>
    <w:rsid w:val="00F56D25"/>
    <w:rsid w:val="00F61143"/>
    <w:rsid w:val="00F65BC0"/>
    <w:rsid w:val="00F72E02"/>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41"/>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trong">
    <w:name w:val="Strong"/>
    <w:basedOn w:val="DefaultParagraphFont"/>
    <w:uiPriority w:val="22"/>
    <w:qFormat/>
    <w:rsid w:val="00E84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985820777">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othersideatwork.nl/support/solutions/articles/76000042837-standaard-afas-koppe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1128</Words>
  <Characters>6205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4</cp:revision>
  <cp:lastPrinted>2021-09-22T14:14:00Z</cp:lastPrinted>
  <dcterms:created xsi:type="dcterms:W3CDTF">2021-09-22T14:13:00Z</dcterms:created>
  <dcterms:modified xsi:type="dcterms:W3CDTF">2021-09-22T14:18:00Z</dcterms:modified>
</cp:coreProperties>
</file>