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D66" w14:textId="77777777" w:rsidR="006D42E6" w:rsidRPr="00810D25" w:rsidRDefault="006D42E6" w:rsidP="006D42E6">
      <w:pPr>
        <w:pStyle w:val="Title"/>
        <w:pBdr>
          <w:top w:val="single" w:sz="24" w:space="1" w:color="FFD700"/>
        </w:pBdr>
        <w:rPr>
          <w:sz w:val="16"/>
          <w:szCs w:val="16"/>
        </w:rPr>
      </w:pPr>
    </w:p>
    <w:p w14:paraId="7F1E1B30" w14:textId="3B94D925"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A23B17" w:rsidRPr="00F4487F">
        <w:rPr>
          <w:rFonts w:eastAsiaTheme="majorEastAsia" w:cstheme="majorBidi"/>
          <w:color w:val="262626" w:themeColor="text1" w:themeTint="D9"/>
          <w:spacing w:val="-10"/>
          <w:kern w:val="28"/>
          <w:sz w:val="56"/>
          <w:szCs w:val="56"/>
        </w:rPr>
        <w:t>‘</w:t>
      </w:r>
      <w:hyperlink r:id="rId8" w:history="1">
        <w:r w:rsidR="00697296" w:rsidRPr="00F4487F">
          <w:rPr>
            <w:rStyle w:val="Hyperlink"/>
            <w:rFonts w:eastAsiaTheme="majorEastAsia" w:cstheme="majorBidi"/>
            <w:color w:val="auto"/>
            <w:spacing w:val="-10"/>
            <w:kern w:val="28"/>
            <w:sz w:val="56"/>
            <w:szCs w:val="56"/>
          </w:rPr>
          <w:t>Shannon</w:t>
        </w:r>
      </w:hyperlink>
      <w:r w:rsidR="00637CFE" w:rsidRPr="00F4487F">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56"/>
        <w:gridCol w:w="162"/>
      </w:tblGrid>
      <w:tr w:rsidR="000506E4" w:rsidRPr="00810D25" w14:paraId="1B4D40B9" w14:textId="77777777" w:rsidTr="004041FA">
        <w:trPr>
          <w:trHeight w:val="20"/>
        </w:trPr>
        <w:tc>
          <w:tcPr>
            <w:tcW w:w="0" w:type="auto"/>
            <w:vAlign w:val="center"/>
          </w:tcPr>
          <w:p w14:paraId="02372990"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Auteur</w:t>
            </w:r>
          </w:p>
        </w:tc>
        <w:tc>
          <w:tcPr>
            <w:tcW w:w="0" w:type="auto"/>
            <w:vAlign w:val="center"/>
          </w:tcPr>
          <w:p w14:paraId="19423BB4" w14:textId="3744C97E" w:rsidR="00EC4B83" w:rsidRPr="00810D25" w:rsidRDefault="0010693D" w:rsidP="00EC4B83">
            <w:r>
              <w:t>Suzanne Mertens</w:t>
            </w:r>
          </w:p>
        </w:tc>
        <w:tc>
          <w:tcPr>
            <w:tcW w:w="162" w:type="dxa"/>
            <w:vAlign w:val="center"/>
          </w:tcPr>
          <w:p w14:paraId="1CF91953" w14:textId="77777777" w:rsidR="00EC4B83" w:rsidRPr="00810D25" w:rsidRDefault="00EC4B83" w:rsidP="00EC4B83"/>
        </w:tc>
      </w:tr>
      <w:tr w:rsidR="000506E4" w:rsidRPr="00810D25" w14:paraId="44A60CDD" w14:textId="77777777" w:rsidTr="004041FA">
        <w:trPr>
          <w:trHeight w:val="20"/>
        </w:trPr>
        <w:tc>
          <w:tcPr>
            <w:tcW w:w="0" w:type="auto"/>
            <w:vAlign w:val="center"/>
          </w:tcPr>
          <w:p w14:paraId="7DB8BC31"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Versie</w:t>
            </w:r>
          </w:p>
        </w:tc>
        <w:tc>
          <w:tcPr>
            <w:tcW w:w="0" w:type="auto"/>
            <w:vAlign w:val="center"/>
          </w:tcPr>
          <w:p w14:paraId="33188C7A" w14:textId="2A529F82" w:rsidR="00EC4B83" w:rsidRPr="00810D25" w:rsidRDefault="003B7B1E" w:rsidP="00EC4B83">
            <w:r>
              <w:t>1.0</w:t>
            </w:r>
          </w:p>
        </w:tc>
        <w:tc>
          <w:tcPr>
            <w:tcW w:w="162" w:type="dxa"/>
            <w:vAlign w:val="center"/>
          </w:tcPr>
          <w:p w14:paraId="4FD1F4B8" w14:textId="77777777" w:rsidR="00EC4B83" w:rsidRPr="00810D25" w:rsidRDefault="00EC4B83" w:rsidP="00EC4B83"/>
        </w:tc>
      </w:tr>
      <w:tr w:rsidR="000506E4" w:rsidRPr="00810D25" w14:paraId="7FF36EBF" w14:textId="77777777" w:rsidTr="004041FA">
        <w:trPr>
          <w:trHeight w:val="20"/>
        </w:trPr>
        <w:tc>
          <w:tcPr>
            <w:tcW w:w="0" w:type="auto"/>
            <w:vAlign w:val="center"/>
          </w:tcPr>
          <w:p w14:paraId="314841D8"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Status</w:t>
            </w:r>
          </w:p>
        </w:tc>
        <w:tc>
          <w:tcPr>
            <w:tcW w:w="0" w:type="auto"/>
            <w:vAlign w:val="center"/>
          </w:tcPr>
          <w:sdt>
            <w:sdtPr>
              <w:alias w:val="Status"/>
              <w:tag w:val="Status"/>
              <w:id w:val="-180660414"/>
              <w:placeholder>
                <w:docPart w:val="F263535ECB61417D9922BC41B34C495F"/>
              </w:placeholder>
              <w:dropDownList>
                <w:listItem w:displayText="Concept" w:value="Concept"/>
                <w:listItem w:displayText="Definitief" w:value="Definitief"/>
              </w:dropDownList>
            </w:sdtPr>
            <w:sdtEndPr/>
            <w:sdtContent>
              <w:p w14:paraId="3C12C0DA" w14:textId="716A7F5F" w:rsidR="00EC4B83" w:rsidRPr="00810D25" w:rsidRDefault="00C65395" w:rsidP="00EC4B83">
                <w:r>
                  <w:t>Definitief</w:t>
                </w:r>
              </w:p>
            </w:sdtContent>
          </w:sdt>
        </w:tc>
        <w:tc>
          <w:tcPr>
            <w:tcW w:w="162" w:type="dxa"/>
            <w:vAlign w:val="center"/>
          </w:tcPr>
          <w:p w14:paraId="367D4CAE" w14:textId="77777777" w:rsidR="00EC4B83" w:rsidRPr="00810D25" w:rsidRDefault="00EC4B83" w:rsidP="00EC4B83"/>
        </w:tc>
      </w:tr>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C5AE964" w:rsidR="00EC4B83" w:rsidRPr="004F33C8" w:rsidRDefault="00697296" w:rsidP="00EC4B83">
            <w:r>
              <w:t>09-12-2020</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4187EF5A" w14:textId="116AA04A" w:rsidR="0010693D"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58425433" w:history="1">
        <w:r w:rsidR="0010693D" w:rsidRPr="00D05381">
          <w:rPr>
            <w:rStyle w:val="Hyperlink"/>
          </w:rPr>
          <w:t>1</w:t>
        </w:r>
        <w:r w:rsidR="0010693D">
          <w:rPr>
            <w:rFonts w:asciiTheme="minorHAnsi" w:eastAsiaTheme="minorEastAsia" w:hAnsiTheme="minorHAnsi" w:cstheme="minorBidi"/>
            <w:bCs w:val="0"/>
            <w:iCs w:val="0"/>
            <w:caps w:val="0"/>
            <w:sz w:val="22"/>
            <w:szCs w:val="22"/>
            <w:lang w:eastAsia="nl-NL"/>
          </w:rPr>
          <w:tab/>
        </w:r>
        <w:r w:rsidR="0010693D" w:rsidRPr="00D05381">
          <w:rPr>
            <w:rStyle w:val="Hyperlink"/>
          </w:rPr>
          <w:t>Algemeen</w:t>
        </w:r>
        <w:r w:rsidR="0010693D">
          <w:rPr>
            <w:webHidden/>
          </w:rPr>
          <w:tab/>
        </w:r>
        <w:r w:rsidR="0010693D">
          <w:rPr>
            <w:webHidden/>
          </w:rPr>
          <w:fldChar w:fldCharType="begin"/>
        </w:r>
        <w:r w:rsidR="0010693D">
          <w:rPr>
            <w:webHidden/>
          </w:rPr>
          <w:instrText xml:space="preserve"> PAGEREF _Toc58425433 \h </w:instrText>
        </w:r>
        <w:r w:rsidR="0010693D">
          <w:rPr>
            <w:webHidden/>
          </w:rPr>
        </w:r>
        <w:r w:rsidR="0010693D">
          <w:rPr>
            <w:webHidden/>
          </w:rPr>
          <w:fldChar w:fldCharType="separate"/>
        </w:r>
        <w:r w:rsidR="00E921D6">
          <w:rPr>
            <w:webHidden/>
          </w:rPr>
          <w:t>3</w:t>
        </w:r>
        <w:r w:rsidR="0010693D">
          <w:rPr>
            <w:webHidden/>
          </w:rPr>
          <w:fldChar w:fldCharType="end"/>
        </w:r>
      </w:hyperlink>
    </w:p>
    <w:p w14:paraId="16F62172" w14:textId="714CBC00" w:rsidR="0010693D" w:rsidRDefault="0010693D">
      <w:pPr>
        <w:pStyle w:val="TOC1"/>
        <w:rPr>
          <w:rFonts w:asciiTheme="minorHAnsi" w:eastAsiaTheme="minorEastAsia" w:hAnsiTheme="minorHAnsi" w:cstheme="minorBidi"/>
          <w:bCs w:val="0"/>
          <w:iCs w:val="0"/>
          <w:caps w:val="0"/>
          <w:sz w:val="22"/>
          <w:szCs w:val="22"/>
          <w:lang w:eastAsia="nl-NL"/>
        </w:rPr>
      </w:pPr>
      <w:hyperlink w:anchor="_Toc58425434" w:history="1">
        <w:r w:rsidRPr="00D05381">
          <w:rPr>
            <w:rStyle w:val="Hyperlink"/>
          </w:rPr>
          <w:t>2</w:t>
        </w:r>
        <w:r>
          <w:rPr>
            <w:rFonts w:asciiTheme="minorHAnsi" w:eastAsiaTheme="minorEastAsia" w:hAnsiTheme="minorHAnsi" w:cstheme="minorBidi"/>
            <w:bCs w:val="0"/>
            <w:iCs w:val="0"/>
            <w:caps w:val="0"/>
            <w:sz w:val="22"/>
            <w:szCs w:val="22"/>
            <w:lang w:eastAsia="nl-NL"/>
          </w:rPr>
          <w:tab/>
        </w:r>
        <w:r w:rsidRPr="00D05381">
          <w:rPr>
            <w:rStyle w:val="Hyperlink"/>
          </w:rPr>
          <w:t>Basis Xpert Suite</w:t>
        </w:r>
        <w:r>
          <w:rPr>
            <w:webHidden/>
          </w:rPr>
          <w:tab/>
        </w:r>
        <w:r>
          <w:rPr>
            <w:webHidden/>
          </w:rPr>
          <w:fldChar w:fldCharType="begin"/>
        </w:r>
        <w:r>
          <w:rPr>
            <w:webHidden/>
          </w:rPr>
          <w:instrText xml:space="preserve"> PAGEREF _Toc58425434 \h </w:instrText>
        </w:r>
        <w:r>
          <w:rPr>
            <w:webHidden/>
          </w:rPr>
        </w:r>
        <w:r>
          <w:rPr>
            <w:webHidden/>
          </w:rPr>
          <w:fldChar w:fldCharType="separate"/>
        </w:r>
        <w:r w:rsidR="00E921D6">
          <w:rPr>
            <w:webHidden/>
          </w:rPr>
          <w:t>3</w:t>
        </w:r>
        <w:r>
          <w:rPr>
            <w:webHidden/>
          </w:rPr>
          <w:fldChar w:fldCharType="end"/>
        </w:r>
      </w:hyperlink>
    </w:p>
    <w:p w14:paraId="7B6DCC68" w14:textId="396F5FF4" w:rsidR="0010693D" w:rsidRDefault="0010693D">
      <w:pPr>
        <w:pStyle w:val="TOC2"/>
        <w:rPr>
          <w:rFonts w:asciiTheme="minorHAnsi" w:eastAsiaTheme="minorEastAsia" w:hAnsiTheme="minorHAnsi" w:cstheme="minorBidi"/>
          <w:noProof/>
          <w:sz w:val="22"/>
          <w:szCs w:val="22"/>
          <w:lang w:eastAsia="nl-NL"/>
        </w:rPr>
      </w:pPr>
      <w:hyperlink w:anchor="_Toc58425435" w:history="1">
        <w:r w:rsidRPr="00D05381">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D05381">
          <w:rPr>
            <w:rStyle w:val="Hyperlink"/>
            <w:noProof/>
            <w:lang w:eastAsia="nl-NL"/>
          </w:rPr>
          <w:t>XS Beheer</w:t>
        </w:r>
        <w:r>
          <w:rPr>
            <w:noProof/>
            <w:webHidden/>
          </w:rPr>
          <w:tab/>
        </w:r>
        <w:r>
          <w:rPr>
            <w:noProof/>
            <w:webHidden/>
          </w:rPr>
          <w:fldChar w:fldCharType="begin"/>
        </w:r>
        <w:r>
          <w:rPr>
            <w:noProof/>
            <w:webHidden/>
          </w:rPr>
          <w:instrText xml:space="preserve"> PAGEREF _Toc58425435 \h </w:instrText>
        </w:r>
        <w:r>
          <w:rPr>
            <w:noProof/>
            <w:webHidden/>
          </w:rPr>
        </w:r>
        <w:r>
          <w:rPr>
            <w:noProof/>
            <w:webHidden/>
          </w:rPr>
          <w:fldChar w:fldCharType="separate"/>
        </w:r>
        <w:r w:rsidR="00E921D6">
          <w:rPr>
            <w:noProof/>
            <w:webHidden/>
          </w:rPr>
          <w:t>3</w:t>
        </w:r>
        <w:r>
          <w:rPr>
            <w:noProof/>
            <w:webHidden/>
          </w:rPr>
          <w:fldChar w:fldCharType="end"/>
        </w:r>
      </w:hyperlink>
    </w:p>
    <w:p w14:paraId="3E47A240" w14:textId="036384DF" w:rsidR="0010693D" w:rsidRDefault="0010693D">
      <w:pPr>
        <w:pStyle w:val="TOC3"/>
        <w:tabs>
          <w:tab w:val="left" w:pos="2459"/>
        </w:tabs>
        <w:rPr>
          <w:rFonts w:asciiTheme="minorHAnsi" w:eastAsiaTheme="minorEastAsia" w:hAnsiTheme="minorHAnsi" w:cstheme="minorBidi"/>
          <w:iCs w:val="0"/>
          <w:sz w:val="22"/>
          <w:szCs w:val="22"/>
          <w:lang w:eastAsia="nl-NL"/>
        </w:rPr>
      </w:pPr>
      <w:hyperlink w:anchor="_Toc58425436" w:history="1">
        <w:r w:rsidRPr="00D05381">
          <w:rPr>
            <w:rStyle w:val="Hyperlink"/>
            <w:lang w:eastAsia="nl-NL"/>
          </w:rPr>
          <w:t>2.1.1</w:t>
        </w:r>
        <w:r>
          <w:rPr>
            <w:rFonts w:asciiTheme="minorHAnsi" w:eastAsiaTheme="minorEastAsia" w:hAnsiTheme="minorHAnsi" w:cstheme="minorBidi"/>
            <w:iCs w:val="0"/>
            <w:sz w:val="22"/>
            <w:szCs w:val="22"/>
            <w:lang w:eastAsia="nl-NL"/>
          </w:rPr>
          <w:tab/>
        </w:r>
        <w:r w:rsidRPr="00D05381">
          <w:rPr>
            <w:rStyle w:val="Hyperlink"/>
            <w:lang w:eastAsia="nl-NL"/>
          </w:rPr>
          <w:t>Keys koppelplatform</w:t>
        </w:r>
        <w:r>
          <w:rPr>
            <w:webHidden/>
          </w:rPr>
          <w:tab/>
        </w:r>
        <w:r>
          <w:rPr>
            <w:webHidden/>
          </w:rPr>
          <w:fldChar w:fldCharType="begin"/>
        </w:r>
        <w:r>
          <w:rPr>
            <w:webHidden/>
          </w:rPr>
          <w:instrText xml:space="preserve"> PAGEREF _Toc58425436 \h </w:instrText>
        </w:r>
        <w:r>
          <w:rPr>
            <w:webHidden/>
          </w:rPr>
        </w:r>
        <w:r>
          <w:rPr>
            <w:webHidden/>
          </w:rPr>
          <w:fldChar w:fldCharType="separate"/>
        </w:r>
        <w:r w:rsidR="00E921D6">
          <w:rPr>
            <w:webHidden/>
          </w:rPr>
          <w:t>3</w:t>
        </w:r>
        <w:r>
          <w:rPr>
            <w:webHidden/>
          </w:rPr>
          <w:fldChar w:fldCharType="end"/>
        </w:r>
      </w:hyperlink>
    </w:p>
    <w:p w14:paraId="5D283D73" w14:textId="6E532073" w:rsidR="0010693D" w:rsidRDefault="0010693D">
      <w:pPr>
        <w:pStyle w:val="TOC3"/>
        <w:tabs>
          <w:tab w:val="left" w:pos="2459"/>
        </w:tabs>
        <w:rPr>
          <w:rFonts w:asciiTheme="minorHAnsi" w:eastAsiaTheme="minorEastAsia" w:hAnsiTheme="minorHAnsi" w:cstheme="minorBidi"/>
          <w:iCs w:val="0"/>
          <w:sz w:val="22"/>
          <w:szCs w:val="22"/>
          <w:lang w:eastAsia="nl-NL"/>
        </w:rPr>
      </w:pPr>
      <w:hyperlink w:anchor="_Toc58425437" w:history="1">
        <w:r w:rsidRPr="00D05381">
          <w:rPr>
            <w:rStyle w:val="Hyperlink"/>
          </w:rPr>
          <w:t>2.1.2</w:t>
        </w:r>
        <w:r>
          <w:rPr>
            <w:rFonts w:asciiTheme="minorHAnsi" w:eastAsiaTheme="minorEastAsia" w:hAnsiTheme="minorHAnsi" w:cstheme="minorBidi"/>
            <w:iCs w:val="0"/>
            <w:sz w:val="22"/>
            <w:szCs w:val="22"/>
            <w:lang w:eastAsia="nl-NL"/>
          </w:rPr>
          <w:tab/>
        </w:r>
        <w:r w:rsidRPr="00D05381">
          <w:rPr>
            <w:rStyle w:val="Hyperlink"/>
          </w:rPr>
          <w:t>Dataveld 1</w:t>
        </w:r>
        <w:r w:rsidRPr="00D05381">
          <w:rPr>
            <w:rStyle w:val="Hyperlink"/>
            <w:vertAlign w:val="superscript"/>
          </w:rPr>
          <w:t>e</w:t>
        </w:r>
        <w:r w:rsidRPr="00D05381">
          <w:rPr>
            <w:rStyle w:val="Hyperlink"/>
          </w:rPr>
          <w:t xml:space="preserve"> ziektewetdag voor gebruik in documenten toegevoegd</w:t>
        </w:r>
        <w:r>
          <w:rPr>
            <w:webHidden/>
          </w:rPr>
          <w:tab/>
        </w:r>
        <w:r>
          <w:rPr>
            <w:webHidden/>
          </w:rPr>
          <w:fldChar w:fldCharType="begin"/>
        </w:r>
        <w:r>
          <w:rPr>
            <w:webHidden/>
          </w:rPr>
          <w:instrText xml:space="preserve"> PAGEREF _Toc58425437 \h </w:instrText>
        </w:r>
        <w:r>
          <w:rPr>
            <w:webHidden/>
          </w:rPr>
        </w:r>
        <w:r>
          <w:rPr>
            <w:webHidden/>
          </w:rPr>
          <w:fldChar w:fldCharType="separate"/>
        </w:r>
        <w:r w:rsidR="00E921D6">
          <w:rPr>
            <w:webHidden/>
          </w:rPr>
          <w:t>3</w:t>
        </w:r>
        <w:r>
          <w:rPr>
            <w:webHidden/>
          </w:rPr>
          <w:fldChar w:fldCharType="end"/>
        </w:r>
      </w:hyperlink>
    </w:p>
    <w:p w14:paraId="6BCA5A90" w14:textId="4FBE6EDD" w:rsidR="0010693D" w:rsidRDefault="0010693D">
      <w:pPr>
        <w:pStyle w:val="TOC3"/>
        <w:tabs>
          <w:tab w:val="left" w:pos="2459"/>
        </w:tabs>
        <w:rPr>
          <w:rFonts w:asciiTheme="minorHAnsi" w:eastAsiaTheme="minorEastAsia" w:hAnsiTheme="minorHAnsi" w:cstheme="minorBidi"/>
          <w:iCs w:val="0"/>
          <w:sz w:val="22"/>
          <w:szCs w:val="22"/>
          <w:lang w:eastAsia="nl-NL"/>
        </w:rPr>
      </w:pPr>
      <w:hyperlink w:anchor="_Toc58425438" w:history="1">
        <w:r w:rsidRPr="00D05381">
          <w:rPr>
            <w:rStyle w:val="Hyperlink"/>
          </w:rPr>
          <w:t>2.1.3</w:t>
        </w:r>
        <w:r>
          <w:rPr>
            <w:rFonts w:asciiTheme="minorHAnsi" w:eastAsiaTheme="minorEastAsia" w:hAnsiTheme="minorHAnsi" w:cstheme="minorBidi"/>
            <w:iCs w:val="0"/>
            <w:sz w:val="22"/>
            <w:szCs w:val="22"/>
            <w:lang w:eastAsia="nl-NL"/>
          </w:rPr>
          <w:tab/>
        </w:r>
        <w:r w:rsidRPr="00D05381">
          <w:rPr>
            <w:rStyle w:val="Hyperlink"/>
          </w:rPr>
          <w:t>Triggerhandler: Nieuwe gebeurtenis ‘Werkgever NAW-gegevens gewijzigd’</w:t>
        </w:r>
        <w:r>
          <w:rPr>
            <w:webHidden/>
          </w:rPr>
          <w:tab/>
        </w:r>
        <w:r>
          <w:rPr>
            <w:webHidden/>
          </w:rPr>
          <w:fldChar w:fldCharType="begin"/>
        </w:r>
        <w:r>
          <w:rPr>
            <w:webHidden/>
          </w:rPr>
          <w:instrText xml:space="preserve"> PAGEREF _Toc58425438 \h </w:instrText>
        </w:r>
        <w:r>
          <w:rPr>
            <w:webHidden/>
          </w:rPr>
        </w:r>
        <w:r>
          <w:rPr>
            <w:webHidden/>
          </w:rPr>
          <w:fldChar w:fldCharType="separate"/>
        </w:r>
        <w:r w:rsidR="00E921D6">
          <w:rPr>
            <w:webHidden/>
          </w:rPr>
          <w:t>4</w:t>
        </w:r>
        <w:r>
          <w:rPr>
            <w:webHidden/>
          </w:rPr>
          <w:fldChar w:fldCharType="end"/>
        </w:r>
      </w:hyperlink>
    </w:p>
    <w:p w14:paraId="4D0134D5" w14:textId="12A57AEE" w:rsidR="0010693D" w:rsidRDefault="0010693D">
      <w:pPr>
        <w:pStyle w:val="TOC3"/>
        <w:tabs>
          <w:tab w:val="left" w:pos="2459"/>
        </w:tabs>
        <w:rPr>
          <w:rFonts w:asciiTheme="minorHAnsi" w:eastAsiaTheme="minorEastAsia" w:hAnsiTheme="minorHAnsi" w:cstheme="minorBidi"/>
          <w:iCs w:val="0"/>
          <w:sz w:val="22"/>
          <w:szCs w:val="22"/>
          <w:lang w:eastAsia="nl-NL"/>
        </w:rPr>
      </w:pPr>
      <w:hyperlink w:anchor="_Toc58425439" w:history="1">
        <w:r w:rsidRPr="00D05381">
          <w:rPr>
            <w:rStyle w:val="Hyperlink"/>
          </w:rPr>
          <w:t>2.1.4</w:t>
        </w:r>
        <w:r>
          <w:rPr>
            <w:rFonts w:asciiTheme="minorHAnsi" w:eastAsiaTheme="minorEastAsia" w:hAnsiTheme="minorHAnsi" w:cstheme="minorBidi"/>
            <w:iCs w:val="0"/>
            <w:sz w:val="22"/>
            <w:szCs w:val="22"/>
            <w:lang w:eastAsia="nl-NL"/>
          </w:rPr>
          <w:tab/>
        </w:r>
        <w:r w:rsidRPr="00D05381">
          <w:rPr>
            <w:rStyle w:val="Hyperlink"/>
          </w:rPr>
          <w:t>Triggerhandler: Nieuwe gebeurtenis ‘IBAN van een werknemer is gewijzigd’</w:t>
        </w:r>
        <w:r>
          <w:rPr>
            <w:webHidden/>
          </w:rPr>
          <w:tab/>
        </w:r>
        <w:r>
          <w:rPr>
            <w:webHidden/>
          </w:rPr>
          <w:fldChar w:fldCharType="begin"/>
        </w:r>
        <w:r>
          <w:rPr>
            <w:webHidden/>
          </w:rPr>
          <w:instrText xml:space="preserve"> PAGEREF _Toc58425439 \h </w:instrText>
        </w:r>
        <w:r>
          <w:rPr>
            <w:webHidden/>
          </w:rPr>
        </w:r>
        <w:r>
          <w:rPr>
            <w:webHidden/>
          </w:rPr>
          <w:fldChar w:fldCharType="separate"/>
        </w:r>
        <w:r w:rsidR="00E921D6">
          <w:rPr>
            <w:webHidden/>
          </w:rPr>
          <w:t>4</w:t>
        </w:r>
        <w:r>
          <w:rPr>
            <w:webHidden/>
          </w:rPr>
          <w:fldChar w:fldCharType="end"/>
        </w:r>
      </w:hyperlink>
    </w:p>
    <w:p w14:paraId="4254A639" w14:textId="006F6644" w:rsidR="0010693D" w:rsidRDefault="0010693D">
      <w:pPr>
        <w:pStyle w:val="TOC3"/>
        <w:tabs>
          <w:tab w:val="left" w:pos="2459"/>
        </w:tabs>
        <w:rPr>
          <w:rFonts w:asciiTheme="minorHAnsi" w:eastAsiaTheme="minorEastAsia" w:hAnsiTheme="minorHAnsi" w:cstheme="minorBidi"/>
          <w:iCs w:val="0"/>
          <w:sz w:val="22"/>
          <w:szCs w:val="22"/>
          <w:lang w:eastAsia="nl-NL"/>
        </w:rPr>
      </w:pPr>
      <w:hyperlink w:anchor="_Toc58425440" w:history="1">
        <w:r w:rsidRPr="00D05381">
          <w:rPr>
            <w:rStyle w:val="Hyperlink"/>
          </w:rPr>
          <w:t>2.1.5</w:t>
        </w:r>
        <w:r>
          <w:rPr>
            <w:rFonts w:asciiTheme="minorHAnsi" w:eastAsiaTheme="minorEastAsia" w:hAnsiTheme="minorHAnsi" w:cstheme="minorBidi"/>
            <w:iCs w:val="0"/>
            <w:sz w:val="22"/>
            <w:szCs w:val="22"/>
            <w:lang w:eastAsia="nl-NL"/>
          </w:rPr>
          <w:tab/>
        </w:r>
        <w:r w:rsidRPr="00D05381">
          <w:rPr>
            <w:rStyle w:val="Hyperlink"/>
          </w:rPr>
          <w:t>Triggerhandler: Nieuwe actie ‘Traject starten bij werkgever dossierobject’</w:t>
        </w:r>
        <w:r>
          <w:rPr>
            <w:webHidden/>
          </w:rPr>
          <w:tab/>
        </w:r>
        <w:r>
          <w:rPr>
            <w:webHidden/>
          </w:rPr>
          <w:fldChar w:fldCharType="begin"/>
        </w:r>
        <w:r>
          <w:rPr>
            <w:webHidden/>
          </w:rPr>
          <w:instrText xml:space="preserve"> PAGEREF _Toc58425440 \h </w:instrText>
        </w:r>
        <w:r>
          <w:rPr>
            <w:webHidden/>
          </w:rPr>
        </w:r>
        <w:r>
          <w:rPr>
            <w:webHidden/>
          </w:rPr>
          <w:fldChar w:fldCharType="separate"/>
        </w:r>
        <w:r w:rsidR="00E921D6">
          <w:rPr>
            <w:webHidden/>
          </w:rPr>
          <w:t>4</w:t>
        </w:r>
        <w:r>
          <w:rPr>
            <w:webHidden/>
          </w:rPr>
          <w:fldChar w:fldCharType="end"/>
        </w:r>
      </w:hyperlink>
    </w:p>
    <w:p w14:paraId="4479A030" w14:textId="084C5D06" w:rsidR="0010693D" w:rsidRDefault="0010693D">
      <w:pPr>
        <w:pStyle w:val="TOC2"/>
        <w:rPr>
          <w:rFonts w:asciiTheme="minorHAnsi" w:eastAsiaTheme="minorEastAsia" w:hAnsiTheme="minorHAnsi" w:cstheme="minorBidi"/>
          <w:noProof/>
          <w:sz w:val="22"/>
          <w:szCs w:val="22"/>
          <w:lang w:eastAsia="nl-NL"/>
        </w:rPr>
      </w:pPr>
      <w:hyperlink w:anchor="_Toc58425441" w:history="1">
        <w:r w:rsidRPr="00D05381">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nl-NL"/>
          </w:rPr>
          <w:tab/>
        </w:r>
        <w:r w:rsidRPr="00D05381">
          <w:rPr>
            <w:rStyle w:val="Hyperlink"/>
            <w:noProof/>
          </w:rPr>
          <w:t>Rapportages</w:t>
        </w:r>
        <w:r>
          <w:rPr>
            <w:noProof/>
            <w:webHidden/>
          </w:rPr>
          <w:tab/>
        </w:r>
        <w:r>
          <w:rPr>
            <w:noProof/>
            <w:webHidden/>
          </w:rPr>
          <w:fldChar w:fldCharType="begin"/>
        </w:r>
        <w:r>
          <w:rPr>
            <w:noProof/>
            <w:webHidden/>
          </w:rPr>
          <w:instrText xml:space="preserve"> PAGEREF _Toc58425441 \h </w:instrText>
        </w:r>
        <w:r>
          <w:rPr>
            <w:noProof/>
            <w:webHidden/>
          </w:rPr>
        </w:r>
        <w:r>
          <w:rPr>
            <w:noProof/>
            <w:webHidden/>
          </w:rPr>
          <w:fldChar w:fldCharType="separate"/>
        </w:r>
        <w:r w:rsidR="00E921D6">
          <w:rPr>
            <w:noProof/>
            <w:webHidden/>
          </w:rPr>
          <w:t>5</w:t>
        </w:r>
        <w:r>
          <w:rPr>
            <w:noProof/>
            <w:webHidden/>
          </w:rPr>
          <w:fldChar w:fldCharType="end"/>
        </w:r>
      </w:hyperlink>
    </w:p>
    <w:p w14:paraId="794679B4" w14:textId="09033638"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58425433"/>
      <w:bookmarkEnd w:id="0"/>
      <w:bookmarkEnd w:id="1"/>
      <w:r>
        <w:lastRenderedPageBreak/>
        <w:t>Algemeen</w:t>
      </w:r>
      <w:bookmarkEnd w:id="2"/>
    </w:p>
    <w:p w14:paraId="2EB8E46F" w14:textId="3C089265" w:rsidR="00162A35" w:rsidRPr="00697296" w:rsidRDefault="00974680" w:rsidP="00974680">
      <w:r>
        <w:t xml:space="preserve">Wij </w:t>
      </w:r>
      <w:r w:rsidRPr="00697296">
        <w:t xml:space="preserve">nemen </w:t>
      </w:r>
      <w:r w:rsidR="00BD44E4" w:rsidRPr="00697296">
        <w:t xml:space="preserve">woensdag </w:t>
      </w:r>
      <w:r w:rsidR="00697296" w:rsidRPr="00697296">
        <w:t>9 december</w:t>
      </w:r>
      <w:r w:rsidR="00B5699B" w:rsidRPr="00697296">
        <w:t xml:space="preserve"> </w:t>
      </w:r>
      <w:r w:rsidRPr="00697296">
        <w:t xml:space="preserve">een release van de Xpert Suite met een aantal bugfixes en functionele wijzigingen in productie. Hierdoor zal </w:t>
      </w:r>
      <w:r w:rsidR="007A67CA" w:rsidRPr="00697296">
        <w:t xml:space="preserve">tussen 20.00 en 22.00 uur </w:t>
      </w:r>
      <w:r w:rsidRPr="00697296">
        <w:t>meerdere (korte) verstoringen in het gebruik mogelijk zijn, wij adviseren daarom enkel in te loggen wanneer dat noodzakelijk is.</w:t>
      </w:r>
    </w:p>
    <w:p w14:paraId="6B037F81" w14:textId="003F602B" w:rsidR="009E3D8A" w:rsidRPr="00697296" w:rsidRDefault="009E3D8A" w:rsidP="00974680"/>
    <w:p w14:paraId="78FCC4C3" w14:textId="76425F27" w:rsidR="0015473B" w:rsidRPr="0020049B" w:rsidRDefault="009E3D8A" w:rsidP="00974680">
      <w:r w:rsidRPr="00697296">
        <w:t>Volgende</w:t>
      </w:r>
      <w:r w:rsidR="00B96361" w:rsidRPr="00697296">
        <w:t xml:space="preserve"> geplande</w:t>
      </w:r>
      <w:r w:rsidRPr="00697296">
        <w:t xml:space="preserve"> release: </w:t>
      </w:r>
      <w:r w:rsidR="00BD44E4" w:rsidRPr="00697296">
        <w:t xml:space="preserve">woensdag </w:t>
      </w:r>
      <w:r w:rsidR="00697296" w:rsidRPr="00697296">
        <w:t>23 december</w:t>
      </w:r>
      <w:r w:rsidR="00FD6B8E" w:rsidRPr="00697296">
        <w:t xml:space="preserve"> </w:t>
      </w:r>
      <w:r w:rsidR="0020049B" w:rsidRPr="00697296">
        <w:t>(d</w:t>
      </w:r>
      <w:r w:rsidR="00956C02" w:rsidRPr="00697296">
        <w:t>eze planning</w:t>
      </w:r>
      <w:r w:rsidR="00956C02" w:rsidRPr="0020049B">
        <w:t xml:space="preserve">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58425434"/>
      <w:r>
        <w:t>Basis Xpert Suite</w:t>
      </w:r>
      <w:bookmarkEnd w:id="4"/>
    </w:p>
    <w:p w14:paraId="78CB1A14" w14:textId="20981273" w:rsidR="00B07BC0" w:rsidRDefault="00B5699B" w:rsidP="005F2418">
      <w:pPr>
        <w:pStyle w:val="Heading2"/>
        <w:rPr>
          <w:iCs w:val="0"/>
          <w:lang w:eastAsia="nl-NL"/>
        </w:rPr>
      </w:pPr>
      <w:bookmarkStart w:id="5" w:name="_Aangepaste_SMS-code_bij"/>
      <w:bookmarkStart w:id="6" w:name="_Toc58425435"/>
      <w:bookmarkEnd w:id="5"/>
      <w:r>
        <w:rPr>
          <w:iCs w:val="0"/>
          <w:lang w:eastAsia="nl-NL"/>
        </w:rPr>
        <w:t>XS Beheer</w:t>
      </w:r>
      <w:bookmarkEnd w:id="6"/>
    </w:p>
    <w:p w14:paraId="0508829F" w14:textId="0C863E43" w:rsidR="000430B9" w:rsidRDefault="000430B9" w:rsidP="000430B9">
      <w:pPr>
        <w:pStyle w:val="Heading3"/>
        <w:rPr>
          <w:lang w:eastAsia="nl-NL"/>
        </w:rPr>
      </w:pPr>
      <w:bookmarkStart w:id="7" w:name="_Toc58425436"/>
      <w:r>
        <w:rPr>
          <w:lang w:eastAsia="nl-NL"/>
        </w:rPr>
        <w:t xml:space="preserve">Keys </w:t>
      </w:r>
      <w:r w:rsidR="00AF7A51">
        <w:rPr>
          <w:lang w:eastAsia="nl-NL"/>
        </w:rPr>
        <w:t>k</w:t>
      </w:r>
      <w:r>
        <w:rPr>
          <w:lang w:eastAsia="nl-NL"/>
        </w:rPr>
        <w:t>oppelplatform</w:t>
      </w:r>
      <w:bookmarkEnd w:id="7"/>
    </w:p>
    <w:p w14:paraId="69994648" w14:textId="15894CB0" w:rsidR="000430B9" w:rsidRDefault="000430B9" w:rsidP="000430B9">
      <w:r>
        <w:t>In het koppelplatform kan voor SFTP accounts, naast een PuTTY key, nu ook een OpenSSH key aangevraagd worden.</w:t>
      </w:r>
      <w:r w:rsidRPr="000430B9">
        <w:t xml:space="preserve"> Welk formaat key gebruikt moet worden</w:t>
      </w:r>
      <w:r>
        <w:t>,</w:t>
      </w:r>
      <w:r w:rsidRPr="000430B9">
        <w:t xml:space="preserve"> is afhankelijk van de SFTP client die gebruikt wordt</w:t>
      </w:r>
      <w:r w:rsidR="00AF7A51">
        <w:t>.</w:t>
      </w:r>
    </w:p>
    <w:p w14:paraId="382A15D1" w14:textId="77777777" w:rsidR="000430B9" w:rsidRDefault="000430B9" w:rsidP="000430B9"/>
    <w:p w14:paraId="4193CEB7" w14:textId="3CD8057C" w:rsidR="000430B9" w:rsidRDefault="000430B9" w:rsidP="000430B9">
      <w:r>
        <w:rPr>
          <w:noProof/>
        </w:rPr>
        <w:drawing>
          <wp:inline distT="0" distB="0" distL="0" distR="0" wp14:anchorId="5288EA81" wp14:editId="3B90CB67">
            <wp:extent cx="3768725" cy="1637665"/>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68725" cy="1637665"/>
                    </a:xfrm>
                    <a:prstGeom prst="rect">
                      <a:avLst/>
                    </a:prstGeom>
                    <a:noFill/>
                    <a:ln>
                      <a:noFill/>
                    </a:ln>
                  </pic:spPr>
                </pic:pic>
              </a:graphicData>
            </a:graphic>
          </wp:inline>
        </w:drawing>
      </w:r>
    </w:p>
    <w:p w14:paraId="5961C566" w14:textId="29AF6CB3" w:rsidR="00770793" w:rsidRDefault="00770793" w:rsidP="00020ECC">
      <w:pPr>
        <w:rPr>
          <w:lang w:eastAsia="nl-NL"/>
        </w:rPr>
      </w:pPr>
    </w:p>
    <w:p w14:paraId="1E9C7BFE" w14:textId="5F03959E" w:rsidR="00AA7413" w:rsidRDefault="00AA7413" w:rsidP="00AA7413">
      <w:pPr>
        <w:pStyle w:val="Heading3"/>
      </w:pPr>
      <w:bookmarkStart w:id="8" w:name="_Toc36733840"/>
      <w:bookmarkStart w:id="9" w:name="_Toc58425437"/>
      <w:r>
        <w:t>Dataveld 1</w:t>
      </w:r>
      <w:r w:rsidRPr="00B96DE9">
        <w:rPr>
          <w:vertAlign w:val="superscript"/>
        </w:rPr>
        <w:t>e</w:t>
      </w:r>
      <w:r>
        <w:t xml:space="preserve"> ziektewetdag voor gebruik in documenten</w:t>
      </w:r>
      <w:r w:rsidR="00806569">
        <w:t xml:space="preserve"> toegevoegd</w:t>
      </w:r>
      <w:bookmarkEnd w:id="9"/>
    </w:p>
    <w:p w14:paraId="744D9151" w14:textId="75DB3D7C" w:rsidR="00AA7413" w:rsidRPr="00B96DE9" w:rsidRDefault="00AA7413" w:rsidP="00AA7413">
      <w:r>
        <w:t>Voor klanten die gebruik maken van de functionaliteit voor het registreren van een 1</w:t>
      </w:r>
      <w:r w:rsidRPr="00B96DE9">
        <w:rPr>
          <w:vertAlign w:val="superscript"/>
        </w:rPr>
        <w:t>e</w:t>
      </w:r>
      <w:r>
        <w:t xml:space="preserve"> ziektewetdag bij een verzuimmelding, is in deze release een dataveld ‘1</w:t>
      </w:r>
      <w:r w:rsidRPr="00B96DE9">
        <w:rPr>
          <w:vertAlign w:val="superscript"/>
        </w:rPr>
        <w:t>e</w:t>
      </w:r>
      <w:r>
        <w:t xml:space="preserve"> ziektewetdag’ toegevoegd. Dit dataveld kan gebruikt worden voor het automatisch invullen van de 1</w:t>
      </w:r>
      <w:r w:rsidRPr="00B96DE9">
        <w:rPr>
          <w:vertAlign w:val="superscript"/>
        </w:rPr>
        <w:t>e</w:t>
      </w:r>
      <w:r>
        <w:t xml:space="preserve"> ziektewetdag in documenten</w:t>
      </w:r>
      <w:r w:rsidR="00AF7A51">
        <w:t>,</w:t>
      </w:r>
      <w:r>
        <w:t xml:space="preserve"> d</w:t>
      </w:r>
      <w:r w:rsidR="00AF7A51">
        <w:t>i</w:t>
      </w:r>
      <w:r>
        <w:t>e aangemaakt worden bij een werknemer. Bij trajectdocumenten zal de 1</w:t>
      </w:r>
      <w:r w:rsidRPr="00B96DE9">
        <w:rPr>
          <w:vertAlign w:val="superscript"/>
        </w:rPr>
        <w:t>e</w:t>
      </w:r>
      <w:r>
        <w:t xml:space="preserve"> ziektewetdag van het huidige traject waarin het document gemaakt wordt</w:t>
      </w:r>
      <w:r w:rsidR="00AF7A51">
        <w:t>,</w:t>
      </w:r>
      <w:r>
        <w:t xml:space="preserve"> gevuld worden.</w:t>
      </w:r>
    </w:p>
    <w:p w14:paraId="51F636B1" w14:textId="77777777" w:rsidR="00AA7413" w:rsidRDefault="00AA7413">
      <w:pPr>
        <w:spacing w:after="160" w:line="259" w:lineRule="auto"/>
        <w:rPr>
          <w:rFonts w:eastAsiaTheme="majorEastAsia" w:cstheme="majorBidi"/>
          <w:caps/>
          <w:szCs w:val="24"/>
        </w:rPr>
      </w:pPr>
      <w:r>
        <w:br w:type="page"/>
      </w:r>
    </w:p>
    <w:p w14:paraId="71D42929" w14:textId="3EFB03D7" w:rsidR="00AA7413" w:rsidRDefault="00AF7A51" w:rsidP="00AA7413">
      <w:pPr>
        <w:pStyle w:val="Heading3"/>
      </w:pPr>
      <w:bookmarkStart w:id="10" w:name="_Toc58425438"/>
      <w:r>
        <w:lastRenderedPageBreak/>
        <w:t>Triggerhandler:</w:t>
      </w:r>
      <w:r w:rsidR="00F4487F">
        <w:t xml:space="preserve"> Nieuwe</w:t>
      </w:r>
      <w:r>
        <w:t xml:space="preserve"> </w:t>
      </w:r>
      <w:r w:rsidR="00F4487F">
        <w:t>g</w:t>
      </w:r>
      <w:r w:rsidR="00AA7413">
        <w:t>ebeurtenis ‘Werkgever NAW</w:t>
      </w:r>
      <w:r w:rsidR="00F4487F">
        <w:t>-</w:t>
      </w:r>
      <w:r w:rsidR="00AA7413">
        <w:t>gegevens gewijzigd’</w:t>
      </w:r>
      <w:bookmarkEnd w:id="10"/>
    </w:p>
    <w:p w14:paraId="733C0BD1" w14:textId="150F3DF9" w:rsidR="00AA7413" w:rsidRDefault="00AA7413" w:rsidP="00AA7413">
      <w:r>
        <w:t>In deze release is een gebeurtenis ‘NAW-gegevens van een werkgever zijn gewijzigd’ voor de triggerhandler toegevoegd. Hiermee kan een trigger ingesteld worden die wordt geactiveerd</w:t>
      </w:r>
      <w:r w:rsidR="00AF7A51">
        <w:t>,</w:t>
      </w:r>
      <w:r>
        <w:t xml:space="preserve"> zodra de NAW-gegevens van een werkgever gewijzigd worden via de applicatie. </w:t>
      </w:r>
    </w:p>
    <w:p w14:paraId="619E4FED" w14:textId="77777777" w:rsidR="00AA7413" w:rsidRDefault="00AA7413" w:rsidP="00AA7413"/>
    <w:p w14:paraId="116D32CF" w14:textId="4EA58F16" w:rsidR="00AA7413" w:rsidRDefault="00AA7413" w:rsidP="00AA7413">
      <w:r>
        <w:t xml:space="preserve">In combinatie met de nieuwe triggeractie </w:t>
      </w:r>
      <w:r w:rsidR="00AF7A51">
        <w:t>‘</w:t>
      </w:r>
      <w:r>
        <w:t>Traject starten bij werkgever dossierobject</w:t>
      </w:r>
      <w:r w:rsidR="00AF7A51">
        <w:t>’ (zie 2.1.5)</w:t>
      </w:r>
      <w:r>
        <w:t xml:space="preserve"> kan bijvoorbeeld een traject gestart worden in het werkgever dossierobject</w:t>
      </w:r>
      <w:r w:rsidR="00AF7A51">
        <w:t>,</w:t>
      </w:r>
      <w:r>
        <w:t xml:space="preserve"> om de NAW-gegevens te controleren.</w:t>
      </w:r>
    </w:p>
    <w:p w14:paraId="2542DE68" w14:textId="77777777" w:rsidR="00AA7413" w:rsidRDefault="00AA7413" w:rsidP="00AA7413"/>
    <w:p w14:paraId="115AFFE5" w14:textId="21B1430A" w:rsidR="00AA7413" w:rsidRDefault="00AA7413" w:rsidP="00AA7413">
      <w:r w:rsidRPr="005758D5">
        <w:rPr>
          <w:b/>
          <w:bCs/>
        </w:rPr>
        <w:t>Belangrijk:</w:t>
      </w:r>
      <w:r>
        <w:t xml:space="preserve"> Op dit moment werkt de</w:t>
      </w:r>
      <w:r w:rsidR="00AF7A51">
        <w:t>ze</w:t>
      </w:r>
      <w:r>
        <w:t xml:space="preserve"> triggergebeurtenis niet voor het bijwerken van werkgever NAW-gegevens via een import. In de omschrijving van de triggergebeurtenis in het beheerscherm is een opmerking toegevoegd</w:t>
      </w:r>
      <w:r w:rsidR="00AF7A51">
        <w:t>:</w:t>
      </w:r>
      <w:r>
        <w:t xml:space="preserve"> ‘</w:t>
      </w:r>
      <w:r w:rsidRPr="005758D5">
        <w:t>(Let op: Werkt niet voor importer 3.8)</w:t>
      </w:r>
      <w:r>
        <w:t>’.</w:t>
      </w:r>
    </w:p>
    <w:p w14:paraId="6B17ABF0" w14:textId="77777777" w:rsidR="00AA7413" w:rsidRDefault="00AA7413" w:rsidP="00AA7413"/>
    <w:p w14:paraId="062BF56D" w14:textId="5D10C794" w:rsidR="00AA7413" w:rsidRDefault="00AA7413" w:rsidP="00AA7413">
      <w:r>
        <w:t>In een toekomstige release zal de triggergebeurtenis aangepast worden</w:t>
      </w:r>
      <w:r w:rsidR="00AF7A51">
        <w:t>,</w:t>
      </w:r>
      <w:r>
        <w:t xml:space="preserve"> zodat deze ook gebruikt kan worden in combinatie met het importeren van werkgever NAW-gegevens. Vanaf dat moment kan de triggergebeurtenis ook gebruikt worden bij klanten die werkgever NAW-gegevens importeren.</w:t>
      </w:r>
    </w:p>
    <w:p w14:paraId="5F7304FA" w14:textId="2DD3FCEE" w:rsidR="00AA7413" w:rsidRDefault="00AF7A51" w:rsidP="00AA7413">
      <w:pPr>
        <w:pStyle w:val="Heading3"/>
      </w:pPr>
      <w:bookmarkStart w:id="11" w:name="_Toc58425439"/>
      <w:r>
        <w:t xml:space="preserve">Triggerhandler: </w:t>
      </w:r>
      <w:r w:rsidR="00F4487F">
        <w:t>Nieuwe g</w:t>
      </w:r>
      <w:r w:rsidR="00AA7413">
        <w:t>ebeurtenis ‘IBAN van een werknemer is gewijzigd’</w:t>
      </w:r>
      <w:bookmarkEnd w:id="11"/>
    </w:p>
    <w:p w14:paraId="5A92D55E" w14:textId="740C35AA" w:rsidR="00AA7413" w:rsidRPr="002A51B2" w:rsidRDefault="00AF7A51" w:rsidP="00AA7413">
      <w:r>
        <w:t>In de triggerhandler is ook de</w:t>
      </w:r>
      <w:r w:rsidR="00AA7413">
        <w:t xml:space="preserve"> gebeurtenis ‘IBAN van een werknemer is gewijzigd’ toegevoegd. Hiermee kan een trigger ingesteld worden</w:t>
      </w:r>
      <w:r>
        <w:t>,</w:t>
      </w:r>
      <w:r w:rsidR="00AA7413">
        <w:t xml:space="preserve"> die wordt geactiveerd zodra het IBAN van een werknemer gewijzigd wordt. </w:t>
      </w:r>
      <w:r>
        <w:t xml:space="preserve">Deze gebeurtenis kan gebruikt worden om </w:t>
      </w:r>
      <w:r w:rsidR="00AA7413">
        <w:t xml:space="preserve">bijvoorbeeld een taak </w:t>
      </w:r>
      <w:r>
        <w:t xml:space="preserve">toe te voegen </w:t>
      </w:r>
      <w:r w:rsidR="00AA7413">
        <w:t>aan een traject om de bankrekeninggegevens van een werknemer te controleren.</w:t>
      </w:r>
    </w:p>
    <w:p w14:paraId="4E105C3A" w14:textId="30572570" w:rsidR="00AA7413" w:rsidRDefault="00AF7A51" w:rsidP="00AA7413">
      <w:pPr>
        <w:pStyle w:val="Heading3"/>
      </w:pPr>
      <w:bookmarkStart w:id="12" w:name="_Toc58425440"/>
      <w:r>
        <w:t>Triggerhandler:</w:t>
      </w:r>
      <w:r w:rsidR="00F4487F">
        <w:t xml:space="preserve"> Nieuwe</w:t>
      </w:r>
      <w:r>
        <w:t xml:space="preserve"> </w:t>
      </w:r>
      <w:r w:rsidR="00F4487F">
        <w:t>a</w:t>
      </w:r>
      <w:r w:rsidR="00AA7413">
        <w:t>ctie ‘</w:t>
      </w:r>
      <w:r w:rsidR="00AA7413" w:rsidRPr="000E7E9B">
        <w:t>Traject starten bij werkgever dossierobject</w:t>
      </w:r>
      <w:r w:rsidR="00AA7413">
        <w:t>’</w:t>
      </w:r>
      <w:bookmarkEnd w:id="12"/>
    </w:p>
    <w:p w14:paraId="2773F81F" w14:textId="0132FCAE" w:rsidR="00AA7413" w:rsidRDefault="00AF7A51" w:rsidP="00AA7413">
      <w:r>
        <w:t>Er</w:t>
      </w:r>
      <w:r w:rsidR="00AA7413">
        <w:t xml:space="preserve"> is een actie ‘</w:t>
      </w:r>
      <w:r w:rsidR="00AA7413" w:rsidRPr="000E7E9B">
        <w:t>Traject starten bij werkgever dossierobject</w:t>
      </w:r>
      <w:r w:rsidR="00AA7413">
        <w:t xml:space="preserve">’ </w:t>
      </w:r>
      <w:r>
        <w:t>aan</w:t>
      </w:r>
      <w:r w:rsidR="00AA7413">
        <w:t xml:space="preserve"> de triggerhandler toegevoegd. Hiermee kan een trigger ingesteld worden</w:t>
      </w:r>
      <w:r>
        <w:t>,</w:t>
      </w:r>
      <w:r w:rsidR="00AA7413">
        <w:t xml:space="preserve"> waarmee een traject gestart kan worden bij het werkgever dossierobject</w:t>
      </w:r>
      <w:r>
        <w:t>. Dit is ook mogelijk wanneer de trigger</w:t>
      </w:r>
      <w:r w:rsidR="00AA7413">
        <w:t xml:space="preserve">gebeurtenis is ingesteld op een andere context. </w:t>
      </w:r>
    </w:p>
    <w:p w14:paraId="270276F5" w14:textId="77777777" w:rsidR="00AA7413" w:rsidRDefault="00AA7413" w:rsidP="00AA7413"/>
    <w:p w14:paraId="709555B2" w14:textId="62E95FE6" w:rsidR="00B5699B" w:rsidRDefault="00AA7413" w:rsidP="00F4487F">
      <w:r>
        <w:t>Bijvoorbeeld</w:t>
      </w:r>
      <w:r w:rsidR="00AF7A51">
        <w:t>:</w:t>
      </w:r>
      <w:r>
        <w:t xml:space="preserve"> wanneer er een wijziging wordt gedaan bij een werknemer waardoor een trigger wordt gestart, dan kan een traject gestart worden bij het werkgever dossierobject van de werkgever waarbij de werknemer in dienst is. Ook kan er bij een wijziging bij een werkgever (zoals bij het wijzigingen van de NAW-gegevens van een werkgever), een traject gestart worden bij het dossierobject van de werkgever.</w:t>
      </w:r>
      <w:bookmarkStart w:id="13" w:name="_Widgets_frequent_en"/>
      <w:bookmarkEnd w:id="8"/>
      <w:bookmarkEnd w:id="13"/>
    </w:p>
    <w:p w14:paraId="2E10D9CA" w14:textId="15E2EABA" w:rsidR="009E0CEE" w:rsidRDefault="009E0CEE" w:rsidP="00F4487F"/>
    <w:p w14:paraId="221115DA" w14:textId="77777777" w:rsidR="009E0CEE" w:rsidRDefault="009E0CEE">
      <w:pPr>
        <w:spacing w:after="160" w:line="259" w:lineRule="auto"/>
        <w:rPr>
          <w:rFonts w:eastAsiaTheme="majorEastAsia" w:cstheme="majorBidi"/>
          <w:caps/>
          <w:sz w:val="22"/>
          <w:szCs w:val="26"/>
        </w:rPr>
      </w:pPr>
      <w:r>
        <w:br w:type="page"/>
      </w:r>
    </w:p>
    <w:p w14:paraId="3D5393C6" w14:textId="6C8E16E4" w:rsidR="009E0CEE" w:rsidRDefault="009E0CEE" w:rsidP="009E0CEE">
      <w:pPr>
        <w:pStyle w:val="Heading2"/>
      </w:pPr>
      <w:bookmarkStart w:id="14" w:name="_Toc58425441"/>
      <w:r>
        <w:lastRenderedPageBreak/>
        <w:t>Rapportages</w:t>
      </w:r>
      <w:bookmarkEnd w:id="14"/>
    </w:p>
    <w:p w14:paraId="2F7B7316" w14:textId="40029159" w:rsidR="009E0CEE" w:rsidRDefault="009E0CEE" w:rsidP="009E0CEE">
      <w:r>
        <w:t>Er zijn</w:t>
      </w:r>
      <w:r>
        <w:t xml:space="preserve"> </w:t>
      </w:r>
      <w:r>
        <w:t>kleine aanpassingen</w:t>
      </w:r>
      <w:r>
        <w:t xml:space="preserve"> en verbeteringen</w:t>
      </w:r>
      <w:r>
        <w:t xml:space="preserve"> gedaan aan een aantal standaardrapportages:</w:t>
      </w:r>
    </w:p>
    <w:p w14:paraId="2DFAE4E4" w14:textId="0C317EF2" w:rsidR="009E0CEE" w:rsidRDefault="009E0CEE" w:rsidP="009E0CEE">
      <w:pPr>
        <w:pStyle w:val="OtherSide-Listbullets"/>
      </w:pPr>
      <w:r>
        <w:t>In de rapportage</w:t>
      </w:r>
      <w:r>
        <w:t xml:space="preserve"> rondom</w:t>
      </w:r>
      <w:r>
        <w:t xml:space="preserve"> schoning van werknemers/trajecten nav bewaartermijnen is nu de optie ingebouwd om ook batches te tonen die nog niet geaccordeerd zijn</w:t>
      </w:r>
      <w:r>
        <w:t>;</w:t>
      </w:r>
    </w:p>
    <w:p w14:paraId="0D2BC6C3" w14:textId="1EC7E20B" w:rsidR="009E0CEE" w:rsidRDefault="009E0CEE" w:rsidP="009E0CEE">
      <w:pPr>
        <w:pStyle w:val="OtherSide-Listbullets"/>
      </w:pPr>
      <w:r>
        <w:t>In het verzuimdashboard is nu de grafiek</w:t>
      </w:r>
      <w:r>
        <w:t>,</w:t>
      </w:r>
      <w:r>
        <w:t xml:space="preserve"> waarin het verzuimpercentage van het geselecteerde organisatie-onderdeel vergeleken wordt met de geselecteerde benchmarksector</w:t>
      </w:r>
      <w:r>
        <w:t>,</w:t>
      </w:r>
      <w:r>
        <w:t xml:space="preserve"> verbeterd. Er zat een </w:t>
      </w:r>
      <w:r>
        <w:t xml:space="preserve">kleine </w:t>
      </w:r>
      <w:r>
        <w:t>bug in waardoor de benchmarkdata niet altijd goed getoond werd, maar dit is nu opgelost</w:t>
      </w:r>
      <w:r>
        <w:t>;</w:t>
      </w:r>
    </w:p>
    <w:p w14:paraId="4DF07988" w14:textId="1F1EA355" w:rsidR="009E0CEE" w:rsidRPr="009E0CEE" w:rsidRDefault="009E0CEE" w:rsidP="009E0CEE">
      <w:pPr>
        <w:pStyle w:val="OtherSide-Listbullets"/>
      </w:pPr>
      <w:r>
        <w:t>Aan het standaard AfsprakenOverzicht is nu het (standaard)veld ‘Reden verwijderen’ toegevoegd.</w:t>
      </w:r>
    </w:p>
    <w:sectPr w:rsidR="009E0CEE" w:rsidRPr="009E0CEE" w:rsidSect="00B5092B">
      <w:headerReference w:type="default" r:id="rId11"/>
      <w:footerReference w:type="default" r:id="rId12"/>
      <w:headerReference w:type="first" r:id="rId13"/>
      <w:footerReference w:type="first" r:id="rId14"/>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296F17B3"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E921D6">
            <w:rPr>
              <w:rStyle w:val="SubtleReference"/>
              <w:caps w:val="0"/>
              <w:noProof/>
              <w:color w:val="404040" w:themeColor="text1" w:themeTint="BF"/>
              <w:sz w:val="14"/>
              <w:szCs w:val="14"/>
              <w:lang w:val="en-US"/>
            </w:rPr>
            <w:t>Aankondiging Xpert Suite release Shannon</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0"/>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1"/>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0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430B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693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1043"/>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296"/>
    <w:rsid w:val="006979ED"/>
    <w:rsid w:val="006A7924"/>
    <w:rsid w:val="006B1FC1"/>
    <w:rsid w:val="006B4AFE"/>
    <w:rsid w:val="006B5B48"/>
    <w:rsid w:val="006B6CBF"/>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634DF"/>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06569"/>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0CEE"/>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A7413"/>
    <w:rsid w:val="00AB1AB3"/>
    <w:rsid w:val="00AC12CD"/>
    <w:rsid w:val="00AD4A2B"/>
    <w:rsid w:val="00AD5691"/>
    <w:rsid w:val="00AD7CCB"/>
    <w:rsid w:val="00AE7809"/>
    <w:rsid w:val="00AF1E10"/>
    <w:rsid w:val="00AF520E"/>
    <w:rsid w:val="00AF5483"/>
    <w:rsid w:val="00AF68E3"/>
    <w:rsid w:val="00AF7A51"/>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21D6"/>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2A86"/>
    <w:rsid w:val="00EF4AC9"/>
    <w:rsid w:val="00F0053C"/>
    <w:rsid w:val="00F032CF"/>
    <w:rsid w:val="00F21542"/>
    <w:rsid w:val="00F215E6"/>
    <w:rsid w:val="00F23939"/>
    <w:rsid w:val="00F3009F"/>
    <w:rsid w:val="00F3768D"/>
    <w:rsid w:val="00F42DE2"/>
    <w:rsid w:val="00F436CD"/>
    <w:rsid w:val="00F4487F"/>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0097"/>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62470189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Claude_Shann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6C7C7.617587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63535ECB61417D9922BC41B34C495F"/>
        <w:category>
          <w:name w:val="General"/>
          <w:gallery w:val="placeholder"/>
        </w:category>
        <w:types>
          <w:type w:val="bbPlcHdr"/>
        </w:types>
        <w:behaviors>
          <w:behavior w:val="content"/>
        </w:behaviors>
        <w:guid w:val="{DE24D6B1-D710-497E-A6C4-AC3EA5C953B6}"/>
      </w:docPartPr>
      <w:docPartBody>
        <w:p w:rsidR="00C56449" w:rsidRDefault="00C56449">
          <w:pPr>
            <w:pStyle w:val="F263535ECB61417D9922BC41B34C495F"/>
          </w:pPr>
          <w:r w:rsidRPr="00DF1AD5">
            <w:rPr>
              <w:rStyle w:val="PlaceholderText"/>
            </w:rPr>
            <w:t>Choose an item.</w:t>
          </w:r>
        </w:p>
      </w:docPartBody>
    </w:docPart>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63535ECB61417D9922BC41B34C495F">
    <w:name w:val="F263535ECB61417D9922BC41B34C495F"/>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2020-12-09T15:59:00Z</cp:lastPrinted>
  <dcterms:created xsi:type="dcterms:W3CDTF">2020-12-09T15:59:00Z</dcterms:created>
  <dcterms:modified xsi:type="dcterms:W3CDTF">2020-12-09T15:59:00Z</dcterms:modified>
</cp:coreProperties>
</file>