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962D66" w14:textId="77777777" w:rsidR="006D42E6" w:rsidRPr="00810D25" w:rsidRDefault="006D42E6" w:rsidP="006D42E6">
      <w:pPr>
        <w:pStyle w:val="Title"/>
        <w:pBdr>
          <w:top w:val="single" w:sz="24" w:space="1" w:color="FFD700"/>
        </w:pBdr>
        <w:rPr>
          <w:sz w:val="16"/>
          <w:szCs w:val="16"/>
        </w:rPr>
      </w:pPr>
    </w:p>
    <w:p w14:paraId="7F1E1B30" w14:textId="485953CA" w:rsidR="006D42E6" w:rsidRPr="006D42E6" w:rsidRDefault="006D42E6" w:rsidP="006D42E6">
      <w:pPr>
        <w:pStyle w:val="Subtitle"/>
        <w:spacing w:line="240" w:lineRule="auto"/>
        <w:jc w:val="center"/>
        <w:rPr>
          <w:rFonts w:eastAsiaTheme="majorEastAsia" w:cstheme="majorBidi"/>
          <w:color w:val="auto"/>
          <w:spacing w:val="-10"/>
          <w:kern w:val="28"/>
          <w:sz w:val="56"/>
          <w:szCs w:val="56"/>
        </w:rPr>
      </w:pPr>
      <w:r w:rsidRPr="006D42E6">
        <w:rPr>
          <w:rFonts w:eastAsiaTheme="majorEastAsia" w:cstheme="majorBidi"/>
          <w:color w:val="auto"/>
          <w:spacing w:val="-10"/>
          <w:kern w:val="28"/>
          <w:sz w:val="56"/>
          <w:szCs w:val="56"/>
        </w:rPr>
        <w:t>B</w:t>
      </w:r>
      <w:r>
        <w:rPr>
          <w:rFonts w:eastAsiaTheme="majorEastAsia" w:cstheme="majorBidi"/>
          <w:color w:val="auto"/>
          <w:spacing w:val="-10"/>
          <w:kern w:val="28"/>
          <w:sz w:val="56"/>
          <w:szCs w:val="56"/>
        </w:rPr>
        <w:t>eschrijving release</w:t>
      </w:r>
      <w:r w:rsidR="00A23B17">
        <w:rPr>
          <w:rFonts w:eastAsiaTheme="majorEastAsia" w:cstheme="majorBidi"/>
          <w:color w:val="auto"/>
          <w:spacing w:val="-10"/>
          <w:kern w:val="28"/>
          <w:sz w:val="56"/>
          <w:szCs w:val="56"/>
        </w:rPr>
        <w:t xml:space="preserve"> ‘</w:t>
      </w:r>
      <w:r w:rsidR="008A674F">
        <w:rPr>
          <w:rFonts w:eastAsiaTheme="majorEastAsia" w:cstheme="majorBidi"/>
          <w:color w:val="auto"/>
          <w:spacing w:val="-10"/>
          <w:kern w:val="28"/>
          <w:sz w:val="56"/>
          <w:szCs w:val="56"/>
        </w:rPr>
        <w:t>Pascal</w:t>
      </w:r>
      <w:r w:rsidR="00637CFE">
        <w:rPr>
          <w:rFonts w:eastAsiaTheme="majorEastAsia" w:cstheme="majorBidi"/>
          <w:color w:val="auto"/>
          <w:spacing w:val="-10"/>
          <w:kern w:val="28"/>
          <w:sz w:val="56"/>
          <w:szCs w:val="56"/>
        </w:rPr>
        <w:t>’</w:t>
      </w:r>
    </w:p>
    <w:p w14:paraId="09DFD25F" w14:textId="0464D3FB" w:rsidR="006D42E6" w:rsidRDefault="006D42E6" w:rsidP="006D42E6">
      <w:pPr>
        <w:pStyle w:val="Subtitle"/>
        <w:spacing w:line="240" w:lineRule="auto"/>
        <w:jc w:val="center"/>
        <w:rPr>
          <w:rFonts w:eastAsiaTheme="majorEastAsia" w:cstheme="majorBidi"/>
          <w:color w:val="auto"/>
          <w:spacing w:val="-10"/>
          <w:kern w:val="28"/>
          <w:sz w:val="56"/>
          <w:szCs w:val="56"/>
        </w:rPr>
      </w:pPr>
      <w:r w:rsidRPr="006D42E6">
        <w:rPr>
          <w:rFonts w:eastAsiaTheme="majorEastAsia" w:cstheme="majorBidi"/>
          <w:color w:val="auto"/>
          <w:spacing w:val="-10"/>
          <w:kern w:val="28"/>
          <w:sz w:val="56"/>
          <w:szCs w:val="56"/>
        </w:rPr>
        <w:t>X</w:t>
      </w:r>
      <w:r>
        <w:rPr>
          <w:rFonts w:eastAsiaTheme="majorEastAsia" w:cstheme="majorBidi"/>
          <w:color w:val="auto"/>
          <w:spacing w:val="-10"/>
          <w:kern w:val="28"/>
          <w:sz w:val="56"/>
          <w:szCs w:val="56"/>
        </w:rPr>
        <w:t>pert</w:t>
      </w:r>
      <w:r w:rsidRPr="006D42E6">
        <w:rPr>
          <w:rFonts w:eastAsiaTheme="majorEastAsia" w:cstheme="majorBidi"/>
          <w:color w:val="auto"/>
          <w:spacing w:val="-10"/>
          <w:kern w:val="28"/>
          <w:sz w:val="56"/>
          <w:szCs w:val="56"/>
        </w:rPr>
        <w:t xml:space="preserve"> S</w:t>
      </w:r>
      <w:r>
        <w:rPr>
          <w:rFonts w:eastAsiaTheme="majorEastAsia" w:cstheme="majorBidi"/>
          <w:color w:val="auto"/>
          <w:spacing w:val="-10"/>
          <w:kern w:val="28"/>
          <w:sz w:val="56"/>
          <w:szCs w:val="56"/>
        </w:rPr>
        <w:t>uite</w:t>
      </w:r>
      <w:r w:rsidRPr="006D42E6">
        <w:rPr>
          <w:rFonts w:eastAsiaTheme="majorEastAsia" w:cstheme="majorBidi"/>
          <w:color w:val="auto"/>
          <w:spacing w:val="-10"/>
          <w:kern w:val="28"/>
          <w:sz w:val="56"/>
          <w:szCs w:val="56"/>
        </w:rPr>
        <w:t xml:space="preserve"> </w:t>
      </w:r>
    </w:p>
    <w:p w14:paraId="6C530F47" w14:textId="77777777" w:rsidR="00374C16" w:rsidRPr="009F793F" w:rsidRDefault="00374C16" w:rsidP="00374C16">
      <w:pPr>
        <w:rPr>
          <w:lang w:val="en-US"/>
        </w:rPr>
      </w:pPr>
    </w:p>
    <w:p w14:paraId="497E029D" w14:textId="77777777" w:rsidR="00EC4B83" w:rsidRPr="009F793F" w:rsidRDefault="00EC4B83" w:rsidP="0087315C">
      <w:pPr>
        <w:jc w:val="right"/>
        <w:rPr>
          <w:lang w:val="en-US"/>
        </w:rPr>
      </w:pPr>
    </w:p>
    <w:tbl>
      <w:tblPr>
        <w:tblpPr w:leftFromText="141" w:rightFromText="141" w:vertAnchor="text" w:tblpXSpec="center" w:tblpY="1"/>
        <w:tblOverlap w:val="never"/>
        <w:tblW w:w="0" w:type="auto"/>
        <w:tblCellMar>
          <w:top w:w="57" w:type="dxa"/>
          <w:left w:w="0" w:type="dxa"/>
          <w:bottom w:w="57" w:type="dxa"/>
          <w:right w:w="142" w:type="dxa"/>
        </w:tblCellMar>
        <w:tblLook w:val="04A0" w:firstRow="1" w:lastRow="0" w:firstColumn="1" w:lastColumn="0" w:noHBand="0" w:noVBand="1"/>
      </w:tblPr>
      <w:tblGrid>
        <w:gridCol w:w="1049"/>
        <w:gridCol w:w="1556"/>
        <w:gridCol w:w="162"/>
      </w:tblGrid>
      <w:tr w:rsidR="000506E4" w:rsidRPr="00810D25" w14:paraId="1B4D40B9" w14:textId="77777777" w:rsidTr="004041FA">
        <w:trPr>
          <w:trHeight w:val="20"/>
        </w:trPr>
        <w:tc>
          <w:tcPr>
            <w:tcW w:w="0" w:type="auto"/>
            <w:vAlign w:val="center"/>
          </w:tcPr>
          <w:p w14:paraId="02372990" w14:textId="77777777" w:rsidR="00EC4B83" w:rsidRPr="003E6629" w:rsidRDefault="00EC4B83" w:rsidP="00EC4B83">
            <w:pPr>
              <w:pStyle w:val="Subject"/>
              <w:jc w:val="right"/>
              <w:rPr>
                <w:rFonts w:ascii="FuturaBT Light" w:hAnsi="FuturaBT Light"/>
                <w:sz w:val="18"/>
                <w:szCs w:val="18"/>
              </w:rPr>
            </w:pPr>
            <w:r w:rsidRPr="003E6629">
              <w:rPr>
                <w:rFonts w:ascii="FuturaBT Light" w:hAnsi="FuturaBT Light"/>
                <w:sz w:val="18"/>
                <w:szCs w:val="18"/>
              </w:rPr>
              <w:t>Auteur</w:t>
            </w:r>
          </w:p>
        </w:tc>
        <w:tc>
          <w:tcPr>
            <w:tcW w:w="0" w:type="auto"/>
            <w:vAlign w:val="center"/>
          </w:tcPr>
          <w:p w14:paraId="19423BB4" w14:textId="1AC8B0D7" w:rsidR="00EC4B83" w:rsidRPr="00810D25" w:rsidRDefault="008D3820" w:rsidP="00EC4B83">
            <w:r>
              <w:t>Suzanne Mertens</w:t>
            </w:r>
          </w:p>
        </w:tc>
        <w:tc>
          <w:tcPr>
            <w:tcW w:w="162" w:type="dxa"/>
            <w:vAlign w:val="center"/>
          </w:tcPr>
          <w:p w14:paraId="1CF91953" w14:textId="77777777" w:rsidR="00EC4B83" w:rsidRPr="00810D25" w:rsidRDefault="00EC4B83" w:rsidP="00EC4B83"/>
        </w:tc>
      </w:tr>
      <w:tr w:rsidR="000506E4" w:rsidRPr="00810D25" w14:paraId="44A60CDD" w14:textId="77777777" w:rsidTr="004041FA">
        <w:trPr>
          <w:trHeight w:val="20"/>
        </w:trPr>
        <w:tc>
          <w:tcPr>
            <w:tcW w:w="0" w:type="auto"/>
            <w:vAlign w:val="center"/>
          </w:tcPr>
          <w:p w14:paraId="7DB8BC31" w14:textId="77777777" w:rsidR="00EC4B83" w:rsidRPr="003E6629" w:rsidRDefault="00EC4B83" w:rsidP="00EC4B83">
            <w:pPr>
              <w:pStyle w:val="Subject"/>
              <w:jc w:val="right"/>
              <w:rPr>
                <w:rFonts w:ascii="FuturaBT Light" w:hAnsi="FuturaBT Light"/>
                <w:sz w:val="18"/>
                <w:szCs w:val="18"/>
              </w:rPr>
            </w:pPr>
            <w:r w:rsidRPr="003E6629">
              <w:rPr>
                <w:rFonts w:ascii="FuturaBT Light" w:hAnsi="FuturaBT Light"/>
                <w:sz w:val="18"/>
                <w:szCs w:val="18"/>
              </w:rPr>
              <w:t>Versie</w:t>
            </w:r>
          </w:p>
        </w:tc>
        <w:tc>
          <w:tcPr>
            <w:tcW w:w="0" w:type="auto"/>
            <w:vAlign w:val="center"/>
          </w:tcPr>
          <w:p w14:paraId="33188C7A" w14:textId="2A529F82" w:rsidR="00EC4B83" w:rsidRPr="00810D25" w:rsidRDefault="003B7B1E" w:rsidP="00EC4B83">
            <w:r>
              <w:t>1.0</w:t>
            </w:r>
          </w:p>
        </w:tc>
        <w:tc>
          <w:tcPr>
            <w:tcW w:w="162" w:type="dxa"/>
            <w:vAlign w:val="center"/>
          </w:tcPr>
          <w:p w14:paraId="4FD1F4B8" w14:textId="77777777" w:rsidR="00EC4B83" w:rsidRPr="00810D25" w:rsidRDefault="00EC4B83" w:rsidP="00EC4B83"/>
        </w:tc>
      </w:tr>
      <w:tr w:rsidR="000506E4" w:rsidRPr="00810D25" w14:paraId="7FF36EBF" w14:textId="77777777" w:rsidTr="004041FA">
        <w:trPr>
          <w:trHeight w:val="20"/>
        </w:trPr>
        <w:tc>
          <w:tcPr>
            <w:tcW w:w="0" w:type="auto"/>
            <w:vAlign w:val="center"/>
          </w:tcPr>
          <w:p w14:paraId="314841D8" w14:textId="77777777" w:rsidR="00EC4B83" w:rsidRPr="003E6629" w:rsidRDefault="00EC4B83" w:rsidP="00EC4B83">
            <w:pPr>
              <w:pStyle w:val="Subject"/>
              <w:jc w:val="right"/>
              <w:rPr>
                <w:rFonts w:ascii="FuturaBT Light" w:hAnsi="FuturaBT Light"/>
                <w:sz w:val="18"/>
                <w:szCs w:val="18"/>
              </w:rPr>
            </w:pPr>
            <w:r w:rsidRPr="003E6629">
              <w:rPr>
                <w:rFonts w:ascii="FuturaBT Light" w:hAnsi="FuturaBT Light"/>
                <w:sz w:val="18"/>
                <w:szCs w:val="18"/>
              </w:rPr>
              <w:t>Status</w:t>
            </w:r>
          </w:p>
        </w:tc>
        <w:tc>
          <w:tcPr>
            <w:tcW w:w="0" w:type="auto"/>
            <w:vAlign w:val="center"/>
          </w:tcPr>
          <w:sdt>
            <w:sdtPr>
              <w:alias w:val="Status"/>
              <w:tag w:val="Status"/>
              <w:id w:val="-180660414"/>
              <w:placeholder>
                <w:docPart w:val="F263535ECB61417D9922BC41B34C495F"/>
              </w:placeholder>
              <w:dropDownList>
                <w:listItem w:displayText="Concept" w:value="Concept"/>
                <w:listItem w:displayText="Definitief" w:value="Definitief"/>
              </w:dropDownList>
            </w:sdtPr>
            <w:sdtContent>
              <w:p w14:paraId="3C12C0DA" w14:textId="716A7F5F" w:rsidR="00EC4B83" w:rsidRPr="00810D25" w:rsidRDefault="00C65395" w:rsidP="00EC4B83">
                <w:r>
                  <w:t>Definitief</w:t>
                </w:r>
              </w:p>
            </w:sdtContent>
          </w:sdt>
        </w:tc>
        <w:tc>
          <w:tcPr>
            <w:tcW w:w="162" w:type="dxa"/>
            <w:vAlign w:val="center"/>
          </w:tcPr>
          <w:p w14:paraId="367D4CAE" w14:textId="77777777" w:rsidR="00EC4B83" w:rsidRPr="00810D25" w:rsidRDefault="00EC4B83" w:rsidP="00EC4B83"/>
        </w:tc>
      </w:tr>
      <w:tr w:rsidR="000506E4" w:rsidRPr="00810D25" w14:paraId="4A2A8CAF" w14:textId="77777777" w:rsidTr="004041FA">
        <w:trPr>
          <w:trHeight w:val="20"/>
        </w:trPr>
        <w:tc>
          <w:tcPr>
            <w:tcW w:w="0" w:type="auto"/>
            <w:vAlign w:val="center"/>
          </w:tcPr>
          <w:p w14:paraId="38EC96CA" w14:textId="77777777" w:rsidR="00EC4B83" w:rsidRPr="003E6629" w:rsidRDefault="00EC4B83" w:rsidP="00EC4B83">
            <w:pPr>
              <w:pStyle w:val="Subject"/>
              <w:jc w:val="right"/>
              <w:rPr>
                <w:rFonts w:ascii="FuturaBT Light" w:hAnsi="FuturaBT Light"/>
                <w:sz w:val="18"/>
                <w:szCs w:val="18"/>
              </w:rPr>
            </w:pPr>
            <w:r w:rsidRPr="003E6629">
              <w:rPr>
                <w:rFonts w:ascii="FuturaBT Light" w:hAnsi="FuturaBT Light"/>
                <w:sz w:val="18"/>
                <w:szCs w:val="18"/>
              </w:rPr>
              <w:t>Datum</w:t>
            </w:r>
          </w:p>
        </w:tc>
        <w:tc>
          <w:tcPr>
            <w:tcW w:w="0" w:type="auto"/>
            <w:vAlign w:val="center"/>
          </w:tcPr>
          <w:p w14:paraId="67619188" w14:textId="6838FC61" w:rsidR="00EC4B83" w:rsidRPr="004F33C8" w:rsidRDefault="008D3820" w:rsidP="00EC4B83">
            <w:r>
              <w:t>10-11-2020</w:t>
            </w:r>
          </w:p>
        </w:tc>
        <w:tc>
          <w:tcPr>
            <w:tcW w:w="162" w:type="dxa"/>
            <w:vAlign w:val="center"/>
          </w:tcPr>
          <w:p w14:paraId="2518F98E" w14:textId="77777777" w:rsidR="00EC4B83" w:rsidRPr="00810D25" w:rsidRDefault="00EC4B83" w:rsidP="00EC4B83"/>
        </w:tc>
      </w:tr>
      <w:tr w:rsidR="000506E4" w:rsidRPr="00810D25" w14:paraId="2E119AB8" w14:textId="77777777" w:rsidTr="004041FA">
        <w:trPr>
          <w:trHeight w:val="20"/>
        </w:trPr>
        <w:tc>
          <w:tcPr>
            <w:tcW w:w="0" w:type="auto"/>
            <w:vAlign w:val="center"/>
          </w:tcPr>
          <w:p w14:paraId="5D63F615" w14:textId="77777777" w:rsidR="00EC4B83" w:rsidRPr="003E6629" w:rsidRDefault="00EC4B83" w:rsidP="00EC4B83">
            <w:pPr>
              <w:pStyle w:val="Subject"/>
              <w:jc w:val="right"/>
              <w:rPr>
                <w:rFonts w:ascii="FuturaBT Light" w:hAnsi="FuturaBT Light"/>
                <w:sz w:val="18"/>
                <w:szCs w:val="18"/>
              </w:rPr>
            </w:pPr>
            <w:r w:rsidRPr="003E6629">
              <w:rPr>
                <w:rFonts w:ascii="FuturaBT Light" w:hAnsi="FuturaBT Light"/>
                <w:sz w:val="18"/>
                <w:szCs w:val="18"/>
              </w:rPr>
              <w:t>Classificatie</w:t>
            </w:r>
          </w:p>
        </w:tc>
        <w:sdt>
          <w:sdtPr>
            <w:alias w:val="Classificatie"/>
            <w:tag w:val="Classificatie"/>
            <w:id w:val="-1420249393"/>
            <w:placeholder>
              <w:docPart w:val="1D5ACB9D480C45628E713CFF7492931D"/>
            </w:placeholder>
            <w:dropDownList>
              <w:listItem w:displayText="Maak een keuze" w:value=""/>
              <w:listItem w:displayText="Openbaar" w:value="Openbaar"/>
              <w:listItem w:displayText="Gevoelig" w:value="Gevoelig"/>
              <w:listItem w:displayText="Vertrouwelijk" w:value="Vertrouwelijk"/>
              <w:listItem w:displayText="Strik vertouwelijk" w:value="Strik vertouwelijk"/>
            </w:dropDownList>
          </w:sdtPr>
          <w:sdtContent>
            <w:tc>
              <w:tcPr>
                <w:tcW w:w="0" w:type="auto"/>
                <w:vAlign w:val="center"/>
              </w:tcPr>
              <w:p w14:paraId="5EE45BAB" w14:textId="77777777" w:rsidR="00EC4B83" w:rsidRPr="00810D25" w:rsidRDefault="00840C35" w:rsidP="00EC4B83">
                <w:r>
                  <w:t>Openbaar</w:t>
                </w:r>
              </w:p>
            </w:tc>
          </w:sdtContent>
        </w:sdt>
        <w:tc>
          <w:tcPr>
            <w:tcW w:w="162" w:type="dxa"/>
            <w:vAlign w:val="center"/>
          </w:tcPr>
          <w:p w14:paraId="799D995E" w14:textId="77777777" w:rsidR="00EC4B83" w:rsidRPr="00810D25" w:rsidRDefault="00EC4B83" w:rsidP="00EC4B83"/>
        </w:tc>
      </w:tr>
    </w:tbl>
    <w:p w14:paraId="74694A26" w14:textId="77777777" w:rsidR="00BD3A40" w:rsidRPr="00810D25" w:rsidRDefault="00BD3A40" w:rsidP="007D321C">
      <w:pPr>
        <w:rPr>
          <w:sz w:val="16"/>
          <w:szCs w:val="16"/>
        </w:rPr>
      </w:pPr>
    </w:p>
    <w:p w14:paraId="064E94AF" w14:textId="77777777" w:rsidR="00BD3A40" w:rsidRPr="00810D25" w:rsidRDefault="00BD3A40" w:rsidP="007D321C">
      <w:pPr>
        <w:rPr>
          <w:sz w:val="16"/>
          <w:szCs w:val="16"/>
        </w:rPr>
      </w:pPr>
    </w:p>
    <w:p w14:paraId="0FAAC13D" w14:textId="77777777" w:rsidR="00D06E61" w:rsidRPr="00810D25" w:rsidRDefault="00BD3A40" w:rsidP="00BD3A40">
      <w:pPr>
        <w:tabs>
          <w:tab w:val="left" w:pos="4664"/>
        </w:tabs>
        <w:rPr>
          <w:sz w:val="16"/>
          <w:szCs w:val="16"/>
        </w:rPr>
      </w:pPr>
      <w:r w:rsidRPr="00810D25">
        <w:rPr>
          <w:sz w:val="16"/>
          <w:szCs w:val="16"/>
        </w:rPr>
        <w:tab/>
      </w:r>
      <w:r w:rsidR="00374C16" w:rsidRPr="00810D25">
        <w:rPr>
          <w:sz w:val="16"/>
          <w:szCs w:val="16"/>
        </w:rPr>
        <w:br w:type="textWrapping" w:clear="all"/>
      </w:r>
    </w:p>
    <w:p w14:paraId="24C3F576" w14:textId="77777777" w:rsidR="0091656B" w:rsidRPr="00810D25" w:rsidRDefault="0091656B" w:rsidP="007D321C">
      <w:pPr>
        <w:rPr>
          <w:sz w:val="16"/>
          <w:szCs w:val="16"/>
        </w:rPr>
      </w:pPr>
      <w:r w:rsidRPr="00810D25">
        <w:rPr>
          <w:sz w:val="16"/>
          <w:szCs w:val="16"/>
        </w:rPr>
        <w:br w:type="page"/>
      </w:r>
    </w:p>
    <w:p w14:paraId="0CAC8178" w14:textId="77777777" w:rsidR="00F3768D" w:rsidRPr="00955EA6" w:rsidRDefault="00F3768D" w:rsidP="00955EA6">
      <w:pPr>
        <w:pStyle w:val="Inhoudsopgavetitel"/>
      </w:pPr>
      <w:r w:rsidRPr="00955EA6">
        <w:lastRenderedPageBreak/>
        <w:t>inhoudsopgave</w:t>
      </w:r>
    </w:p>
    <w:p w14:paraId="50EF84A7" w14:textId="77777777" w:rsidR="00955EA6" w:rsidRDefault="00955EA6" w:rsidP="00955EA6"/>
    <w:p w14:paraId="3533DB08" w14:textId="5DDBD97E" w:rsidR="00AE6744" w:rsidRDefault="005B6063">
      <w:pPr>
        <w:pStyle w:val="TOC1"/>
        <w:rPr>
          <w:rFonts w:asciiTheme="minorHAnsi" w:eastAsiaTheme="minorEastAsia" w:hAnsiTheme="minorHAnsi" w:cstheme="minorBidi"/>
          <w:bCs w:val="0"/>
          <w:iCs w:val="0"/>
          <w:caps w:val="0"/>
          <w:sz w:val="22"/>
          <w:szCs w:val="22"/>
          <w:lang w:eastAsia="nl-NL"/>
        </w:rPr>
      </w:pPr>
      <w:r>
        <w:rPr>
          <w:bCs w:val="0"/>
          <w:caps w:val="0"/>
        </w:rPr>
        <w:fldChar w:fldCharType="begin"/>
      </w:r>
      <w:r>
        <w:rPr>
          <w:bCs w:val="0"/>
          <w:caps w:val="0"/>
        </w:rPr>
        <w:instrText xml:space="preserve"> TOC \o "1-4" \h \z \u </w:instrText>
      </w:r>
      <w:r>
        <w:rPr>
          <w:bCs w:val="0"/>
          <w:caps w:val="0"/>
        </w:rPr>
        <w:fldChar w:fldCharType="separate"/>
      </w:r>
      <w:hyperlink w:anchor="_Toc55918293" w:history="1">
        <w:r w:rsidR="00AE6744" w:rsidRPr="00E316A0">
          <w:rPr>
            <w:rStyle w:val="Hyperlink"/>
          </w:rPr>
          <w:t>Kort overzicht</w:t>
        </w:r>
        <w:r w:rsidR="00AE6744">
          <w:rPr>
            <w:webHidden/>
          </w:rPr>
          <w:tab/>
        </w:r>
        <w:r w:rsidR="00AE6744">
          <w:rPr>
            <w:webHidden/>
          </w:rPr>
          <w:fldChar w:fldCharType="begin"/>
        </w:r>
        <w:r w:rsidR="00AE6744">
          <w:rPr>
            <w:webHidden/>
          </w:rPr>
          <w:instrText xml:space="preserve"> PAGEREF _Toc55918293 \h </w:instrText>
        </w:r>
        <w:r w:rsidR="00AE6744">
          <w:rPr>
            <w:webHidden/>
          </w:rPr>
        </w:r>
        <w:r w:rsidR="00AE6744">
          <w:rPr>
            <w:webHidden/>
          </w:rPr>
          <w:fldChar w:fldCharType="separate"/>
        </w:r>
        <w:r w:rsidR="00AE6744">
          <w:rPr>
            <w:webHidden/>
          </w:rPr>
          <w:t>3</w:t>
        </w:r>
        <w:r w:rsidR="00AE6744">
          <w:rPr>
            <w:webHidden/>
          </w:rPr>
          <w:fldChar w:fldCharType="end"/>
        </w:r>
      </w:hyperlink>
    </w:p>
    <w:p w14:paraId="21668053" w14:textId="6D9F0FFA" w:rsidR="00AE6744" w:rsidRDefault="00AE6744">
      <w:pPr>
        <w:pStyle w:val="TOC1"/>
        <w:rPr>
          <w:rFonts w:asciiTheme="minorHAnsi" w:eastAsiaTheme="minorEastAsia" w:hAnsiTheme="minorHAnsi" w:cstheme="minorBidi"/>
          <w:bCs w:val="0"/>
          <w:iCs w:val="0"/>
          <w:caps w:val="0"/>
          <w:sz w:val="22"/>
          <w:szCs w:val="22"/>
          <w:lang w:eastAsia="nl-NL"/>
        </w:rPr>
      </w:pPr>
      <w:hyperlink w:anchor="_Toc55918294" w:history="1">
        <w:r w:rsidRPr="00E316A0">
          <w:rPr>
            <w:rStyle w:val="Hyperlink"/>
          </w:rPr>
          <w:t>1</w:t>
        </w:r>
        <w:r>
          <w:rPr>
            <w:rFonts w:asciiTheme="minorHAnsi" w:eastAsiaTheme="minorEastAsia" w:hAnsiTheme="minorHAnsi" w:cstheme="minorBidi"/>
            <w:bCs w:val="0"/>
            <w:iCs w:val="0"/>
            <w:caps w:val="0"/>
            <w:sz w:val="22"/>
            <w:szCs w:val="22"/>
            <w:lang w:eastAsia="nl-NL"/>
          </w:rPr>
          <w:tab/>
        </w:r>
        <w:r w:rsidRPr="00E316A0">
          <w:rPr>
            <w:rStyle w:val="Hyperlink"/>
          </w:rPr>
          <w:t>Algemeen</w:t>
        </w:r>
        <w:r>
          <w:rPr>
            <w:webHidden/>
          </w:rPr>
          <w:tab/>
        </w:r>
        <w:r>
          <w:rPr>
            <w:webHidden/>
          </w:rPr>
          <w:fldChar w:fldCharType="begin"/>
        </w:r>
        <w:r>
          <w:rPr>
            <w:webHidden/>
          </w:rPr>
          <w:instrText xml:space="preserve"> PAGEREF _Toc55918294 \h </w:instrText>
        </w:r>
        <w:r>
          <w:rPr>
            <w:webHidden/>
          </w:rPr>
        </w:r>
        <w:r>
          <w:rPr>
            <w:webHidden/>
          </w:rPr>
          <w:fldChar w:fldCharType="separate"/>
        </w:r>
        <w:r>
          <w:rPr>
            <w:webHidden/>
          </w:rPr>
          <w:t>5</w:t>
        </w:r>
        <w:r>
          <w:rPr>
            <w:webHidden/>
          </w:rPr>
          <w:fldChar w:fldCharType="end"/>
        </w:r>
      </w:hyperlink>
    </w:p>
    <w:p w14:paraId="7455AF64" w14:textId="7387DEF6" w:rsidR="00AE6744" w:rsidRDefault="00AE6744">
      <w:pPr>
        <w:pStyle w:val="TOC2"/>
        <w:rPr>
          <w:rFonts w:asciiTheme="minorHAnsi" w:eastAsiaTheme="minorEastAsia" w:hAnsiTheme="minorHAnsi" w:cstheme="minorBidi"/>
          <w:noProof/>
          <w:sz w:val="22"/>
          <w:szCs w:val="22"/>
          <w:lang w:eastAsia="nl-NL"/>
        </w:rPr>
      </w:pPr>
      <w:hyperlink w:anchor="_Toc55918295" w:history="1">
        <w:r w:rsidRPr="00E316A0">
          <w:rPr>
            <w:rStyle w:val="Hyperlink"/>
            <w:noProof/>
            <w14:scene3d>
              <w14:camera w14:prst="orthographicFront"/>
              <w14:lightRig w14:rig="threePt" w14:dir="t">
                <w14:rot w14:lat="0" w14:lon="0" w14:rev="0"/>
              </w14:lightRig>
            </w14:scene3d>
          </w:rPr>
          <w:t>1.1</w:t>
        </w:r>
        <w:r>
          <w:rPr>
            <w:rFonts w:asciiTheme="minorHAnsi" w:eastAsiaTheme="minorEastAsia" w:hAnsiTheme="minorHAnsi" w:cstheme="minorBidi"/>
            <w:noProof/>
            <w:sz w:val="22"/>
            <w:szCs w:val="22"/>
            <w:lang w:eastAsia="nl-NL"/>
          </w:rPr>
          <w:tab/>
        </w:r>
        <w:r w:rsidRPr="00E316A0">
          <w:rPr>
            <w:rStyle w:val="Hyperlink"/>
            <w:noProof/>
          </w:rPr>
          <w:t>Pascal</w:t>
        </w:r>
        <w:r>
          <w:rPr>
            <w:noProof/>
            <w:webHidden/>
          </w:rPr>
          <w:tab/>
        </w:r>
        <w:r>
          <w:rPr>
            <w:noProof/>
            <w:webHidden/>
          </w:rPr>
          <w:fldChar w:fldCharType="begin"/>
        </w:r>
        <w:r>
          <w:rPr>
            <w:noProof/>
            <w:webHidden/>
          </w:rPr>
          <w:instrText xml:space="preserve"> PAGEREF _Toc55918295 \h </w:instrText>
        </w:r>
        <w:r>
          <w:rPr>
            <w:noProof/>
            <w:webHidden/>
          </w:rPr>
        </w:r>
        <w:r>
          <w:rPr>
            <w:noProof/>
            <w:webHidden/>
          </w:rPr>
          <w:fldChar w:fldCharType="separate"/>
        </w:r>
        <w:r>
          <w:rPr>
            <w:noProof/>
            <w:webHidden/>
          </w:rPr>
          <w:t>5</w:t>
        </w:r>
        <w:r>
          <w:rPr>
            <w:noProof/>
            <w:webHidden/>
          </w:rPr>
          <w:fldChar w:fldCharType="end"/>
        </w:r>
      </w:hyperlink>
    </w:p>
    <w:p w14:paraId="163674DC" w14:textId="0F588E44" w:rsidR="00AE6744" w:rsidRDefault="00AE6744">
      <w:pPr>
        <w:pStyle w:val="TOC2"/>
        <w:rPr>
          <w:rFonts w:asciiTheme="minorHAnsi" w:eastAsiaTheme="minorEastAsia" w:hAnsiTheme="minorHAnsi" w:cstheme="minorBidi"/>
          <w:noProof/>
          <w:sz w:val="22"/>
          <w:szCs w:val="22"/>
          <w:lang w:eastAsia="nl-NL"/>
        </w:rPr>
      </w:pPr>
      <w:hyperlink w:anchor="_Toc55918296" w:history="1">
        <w:r w:rsidRPr="00E316A0">
          <w:rPr>
            <w:rStyle w:val="Hyperlink"/>
            <w:noProof/>
            <w14:scene3d>
              <w14:camera w14:prst="orthographicFront"/>
              <w14:lightRig w14:rig="threePt" w14:dir="t">
                <w14:rot w14:lat="0" w14:lon="0" w14:rev="0"/>
              </w14:lightRig>
            </w14:scene3d>
          </w:rPr>
          <w:t>1.2</w:t>
        </w:r>
        <w:r>
          <w:rPr>
            <w:rFonts w:asciiTheme="minorHAnsi" w:eastAsiaTheme="minorEastAsia" w:hAnsiTheme="minorHAnsi" w:cstheme="minorBidi"/>
            <w:noProof/>
            <w:sz w:val="22"/>
            <w:szCs w:val="22"/>
            <w:lang w:eastAsia="nl-NL"/>
          </w:rPr>
          <w:tab/>
        </w:r>
        <w:r w:rsidRPr="00E316A0">
          <w:rPr>
            <w:rStyle w:val="Hyperlink"/>
            <w:noProof/>
          </w:rPr>
          <w:t>Aanpassing SFTP Ciphers Koppelplatform</w:t>
        </w:r>
        <w:r>
          <w:rPr>
            <w:noProof/>
            <w:webHidden/>
          </w:rPr>
          <w:tab/>
        </w:r>
        <w:r>
          <w:rPr>
            <w:noProof/>
            <w:webHidden/>
          </w:rPr>
          <w:fldChar w:fldCharType="begin"/>
        </w:r>
        <w:r>
          <w:rPr>
            <w:noProof/>
            <w:webHidden/>
          </w:rPr>
          <w:instrText xml:space="preserve"> PAGEREF _Toc55918296 \h </w:instrText>
        </w:r>
        <w:r>
          <w:rPr>
            <w:noProof/>
            <w:webHidden/>
          </w:rPr>
        </w:r>
        <w:r>
          <w:rPr>
            <w:noProof/>
            <w:webHidden/>
          </w:rPr>
          <w:fldChar w:fldCharType="separate"/>
        </w:r>
        <w:r>
          <w:rPr>
            <w:noProof/>
            <w:webHidden/>
          </w:rPr>
          <w:t>6</w:t>
        </w:r>
        <w:r>
          <w:rPr>
            <w:noProof/>
            <w:webHidden/>
          </w:rPr>
          <w:fldChar w:fldCharType="end"/>
        </w:r>
      </w:hyperlink>
    </w:p>
    <w:p w14:paraId="422DD431" w14:textId="7EA2576A" w:rsidR="00AE6744" w:rsidRDefault="00AE6744">
      <w:pPr>
        <w:pStyle w:val="TOC2"/>
        <w:rPr>
          <w:rFonts w:asciiTheme="minorHAnsi" w:eastAsiaTheme="minorEastAsia" w:hAnsiTheme="minorHAnsi" w:cstheme="minorBidi"/>
          <w:noProof/>
          <w:sz w:val="22"/>
          <w:szCs w:val="22"/>
          <w:lang w:eastAsia="nl-NL"/>
        </w:rPr>
      </w:pPr>
      <w:hyperlink w:anchor="_Toc55918297" w:history="1">
        <w:r w:rsidRPr="00E316A0">
          <w:rPr>
            <w:rStyle w:val="Hyperlink"/>
            <w:rFonts w:eastAsia="Times New Roman"/>
            <w:noProof/>
            <w14:scene3d>
              <w14:camera w14:prst="orthographicFront"/>
              <w14:lightRig w14:rig="threePt" w14:dir="t">
                <w14:rot w14:lat="0" w14:lon="0" w14:rev="0"/>
              </w14:lightRig>
            </w14:scene3d>
          </w:rPr>
          <w:t>1.3</w:t>
        </w:r>
        <w:r>
          <w:rPr>
            <w:rFonts w:asciiTheme="minorHAnsi" w:eastAsiaTheme="minorEastAsia" w:hAnsiTheme="minorHAnsi" w:cstheme="minorBidi"/>
            <w:noProof/>
            <w:sz w:val="22"/>
            <w:szCs w:val="22"/>
            <w:lang w:eastAsia="nl-NL"/>
          </w:rPr>
          <w:tab/>
        </w:r>
        <w:r w:rsidRPr="00E316A0">
          <w:rPr>
            <w:rStyle w:val="Hyperlink"/>
            <w:rFonts w:eastAsia="Times New Roman"/>
            <w:noProof/>
          </w:rPr>
          <w:t>Overgang naar Portalen en uitrol standaardportalen</w:t>
        </w:r>
        <w:r>
          <w:rPr>
            <w:noProof/>
            <w:webHidden/>
          </w:rPr>
          <w:tab/>
        </w:r>
        <w:r>
          <w:rPr>
            <w:noProof/>
            <w:webHidden/>
          </w:rPr>
          <w:fldChar w:fldCharType="begin"/>
        </w:r>
        <w:r>
          <w:rPr>
            <w:noProof/>
            <w:webHidden/>
          </w:rPr>
          <w:instrText xml:space="preserve"> PAGEREF _Toc55918297 \h </w:instrText>
        </w:r>
        <w:r>
          <w:rPr>
            <w:noProof/>
            <w:webHidden/>
          </w:rPr>
        </w:r>
        <w:r>
          <w:rPr>
            <w:noProof/>
            <w:webHidden/>
          </w:rPr>
          <w:fldChar w:fldCharType="separate"/>
        </w:r>
        <w:r>
          <w:rPr>
            <w:noProof/>
            <w:webHidden/>
          </w:rPr>
          <w:t>6</w:t>
        </w:r>
        <w:r>
          <w:rPr>
            <w:noProof/>
            <w:webHidden/>
          </w:rPr>
          <w:fldChar w:fldCharType="end"/>
        </w:r>
      </w:hyperlink>
    </w:p>
    <w:p w14:paraId="73324572" w14:textId="4E683B9C" w:rsidR="00AE6744" w:rsidRDefault="00AE6744">
      <w:pPr>
        <w:pStyle w:val="TOC1"/>
        <w:rPr>
          <w:rFonts w:asciiTheme="minorHAnsi" w:eastAsiaTheme="minorEastAsia" w:hAnsiTheme="minorHAnsi" w:cstheme="minorBidi"/>
          <w:bCs w:val="0"/>
          <w:iCs w:val="0"/>
          <w:caps w:val="0"/>
          <w:sz w:val="22"/>
          <w:szCs w:val="22"/>
          <w:lang w:eastAsia="nl-NL"/>
        </w:rPr>
      </w:pPr>
      <w:hyperlink w:anchor="_Toc55918298" w:history="1">
        <w:r w:rsidRPr="00E316A0">
          <w:rPr>
            <w:rStyle w:val="Hyperlink"/>
          </w:rPr>
          <w:t>2</w:t>
        </w:r>
        <w:r>
          <w:rPr>
            <w:rFonts w:asciiTheme="minorHAnsi" w:eastAsiaTheme="minorEastAsia" w:hAnsiTheme="minorHAnsi" w:cstheme="minorBidi"/>
            <w:bCs w:val="0"/>
            <w:iCs w:val="0"/>
            <w:caps w:val="0"/>
            <w:sz w:val="22"/>
            <w:szCs w:val="22"/>
            <w:lang w:eastAsia="nl-NL"/>
          </w:rPr>
          <w:tab/>
        </w:r>
        <w:r w:rsidRPr="00E316A0">
          <w:rPr>
            <w:rStyle w:val="Hyperlink"/>
          </w:rPr>
          <w:t>Basis Xpert Suite</w:t>
        </w:r>
        <w:r>
          <w:rPr>
            <w:webHidden/>
          </w:rPr>
          <w:tab/>
        </w:r>
        <w:r>
          <w:rPr>
            <w:webHidden/>
          </w:rPr>
          <w:fldChar w:fldCharType="begin"/>
        </w:r>
        <w:r>
          <w:rPr>
            <w:webHidden/>
          </w:rPr>
          <w:instrText xml:space="preserve"> PAGEREF _Toc55918298 \h </w:instrText>
        </w:r>
        <w:r>
          <w:rPr>
            <w:webHidden/>
          </w:rPr>
        </w:r>
        <w:r>
          <w:rPr>
            <w:webHidden/>
          </w:rPr>
          <w:fldChar w:fldCharType="separate"/>
        </w:r>
        <w:r>
          <w:rPr>
            <w:webHidden/>
          </w:rPr>
          <w:t>8</w:t>
        </w:r>
        <w:r>
          <w:rPr>
            <w:webHidden/>
          </w:rPr>
          <w:fldChar w:fldCharType="end"/>
        </w:r>
      </w:hyperlink>
    </w:p>
    <w:p w14:paraId="6A9F2AF6" w14:textId="594142C2" w:rsidR="00AE6744" w:rsidRDefault="00AE6744">
      <w:pPr>
        <w:pStyle w:val="TOC2"/>
        <w:rPr>
          <w:rFonts w:asciiTheme="minorHAnsi" w:eastAsiaTheme="minorEastAsia" w:hAnsiTheme="minorHAnsi" w:cstheme="minorBidi"/>
          <w:noProof/>
          <w:sz w:val="22"/>
          <w:szCs w:val="22"/>
          <w:lang w:eastAsia="nl-NL"/>
        </w:rPr>
      </w:pPr>
      <w:hyperlink w:anchor="_Toc55918299" w:history="1">
        <w:r w:rsidRPr="00E316A0">
          <w:rPr>
            <w:rStyle w:val="Hyperlink"/>
            <w:noProof/>
            <w:lang w:eastAsia="nl-NL"/>
            <w14:scene3d>
              <w14:camera w14:prst="orthographicFront"/>
              <w14:lightRig w14:rig="threePt" w14:dir="t">
                <w14:rot w14:lat="0" w14:lon="0" w14:rev="0"/>
              </w14:lightRig>
            </w14:scene3d>
          </w:rPr>
          <w:t>2.1</w:t>
        </w:r>
        <w:r>
          <w:rPr>
            <w:rFonts w:asciiTheme="minorHAnsi" w:eastAsiaTheme="minorEastAsia" w:hAnsiTheme="minorHAnsi" w:cstheme="minorBidi"/>
            <w:noProof/>
            <w:sz w:val="22"/>
            <w:szCs w:val="22"/>
            <w:lang w:eastAsia="nl-NL"/>
          </w:rPr>
          <w:tab/>
        </w:r>
        <w:r w:rsidRPr="00E316A0">
          <w:rPr>
            <w:rStyle w:val="Hyperlink"/>
            <w:noProof/>
            <w:lang w:eastAsia="nl-NL"/>
          </w:rPr>
          <w:t>XS Beheer</w:t>
        </w:r>
        <w:r>
          <w:rPr>
            <w:noProof/>
            <w:webHidden/>
          </w:rPr>
          <w:tab/>
        </w:r>
        <w:r>
          <w:rPr>
            <w:noProof/>
            <w:webHidden/>
          </w:rPr>
          <w:fldChar w:fldCharType="begin"/>
        </w:r>
        <w:r>
          <w:rPr>
            <w:noProof/>
            <w:webHidden/>
          </w:rPr>
          <w:instrText xml:space="preserve"> PAGEREF _Toc55918299 \h </w:instrText>
        </w:r>
        <w:r>
          <w:rPr>
            <w:noProof/>
            <w:webHidden/>
          </w:rPr>
        </w:r>
        <w:r>
          <w:rPr>
            <w:noProof/>
            <w:webHidden/>
          </w:rPr>
          <w:fldChar w:fldCharType="separate"/>
        </w:r>
        <w:r>
          <w:rPr>
            <w:noProof/>
            <w:webHidden/>
          </w:rPr>
          <w:t>8</w:t>
        </w:r>
        <w:r>
          <w:rPr>
            <w:noProof/>
            <w:webHidden/>
          </w:rPr>
          <w:fldChar w:fldCharType="end"/>
        </w:r>
      </w:hyperlink>
    </w:p>
    <w:p w14:paraId="774005A4" w14:textId="4AA32F22" w:rsidR="00AE6744" w:rsidRDefault="00AE6744">
      <w:pPr>
        <w:pStyle w:val="TOC3"/>
        <w:tabs>
          <w:tab w:val="left" w:pos="2459"/>
        </w:tabs>
        <w:rPr>
          <w:rFonts w:asciiTheme="minorHAnsi" w:eastAsiaTheme="minorEastAsia" w:hAnsiTheme="minorHAnsi" w:cstheme="minorBidi"/>
          <w:iCs w:val="0"/>
          <w:sz w:val="22"/>
          <w:szCs w:val="22"/>
          <w:lang w:eastAsia="nl-NL"/>
        </w:rPr>
      </w:pPr>
      <w:hyperlink w:anchor="_Toc55918300" w:history="1">
        <w:r w:rsidRPr="00E316A0">
          <w:rPr>
            <w:rStyle w:val="Hyperlink"/>
          </w:rPr>
          <w:t>2.1.1</w:t>
        </w:r>
        <w:r>
          <w:rPr>
            <w:rFonts w:asciiTheme="minorHAnsi" w:eastAsiaTheme="minorEastAsia" w:hAnsiTheme="minorHAnsi" w:cstheme="minorBidi"/>
            <w:iCs w:val="0"/>
            <w:sz w:val="22"/>
            <w:szCs w:val="22"/>
            <w:lang w:eastAsia="nl-NL"/>
          </w:rPr>
          <w:tab/>
        </w:r>
        <w:r w:rsidRPr="00E316A0">
          <w:rPr>
            <w:rStyle w:val="Hyperlink"/>
          </w:rPr>
          <w:t>SSO Configuratie in het nieuwe gebruikersbeheer</w:t>
        </w:r>
        <w:r>
          <w:rPr>
            <w:webHidden/>
          </w:rPr>
          <w:tab/>
        </w:r>
        <w:r>
          <w:rPr>
            <w:webHidden/>
          </w:rPr>
          <w:fldChar w:fldCharType="begin"/>
        </w:r>
        <w:r>
          <w:rPr>
            <w:webHidden/>
          </w:rPr>
          <w:instrText xml:space="preserve"> PAGEREF _Toc55918300 \h </w:instrText>
        </w:r>
        <w:r>
          <w:rPr>
            <w:webHidden/>
          </w:rPr>
        </w:r>
        <w:r>
          <w:rPr>
            <w:webHidden/>
          </w:rPr>
          <w:fldChar w:fldCharType="separate"/>
        </w:r>
        <w:r>
          <w:rPr>
            <w:webHidden/>
          </w:rPr>
          <w:t>8</w:t>
        </w:r>
        <w:r>
          <w:rPr>
            <w:webHidden/>
          </w:rPr>
          <w:fldChar w:fldCharType="end"/>
        </w:r>
      </w:hyperlink>
    </w:p>
    <w:p w14:paraId="6E256275" w14:textId="5B735E79" w:rsidR="00AE6744" w:rsidRDefault="00AE6744">
      <w:pPr>
        <w:pStyle w:val="TOC3"/>
        <w:tabs>
          <w:tab w:val="left" w:pos="2459"/>
        </w:tabs>
        <w:rPr>
          <w:rFonts w:asciiTheme="minorHAnsi" w:eastAsiaTheme="minorEastAsia" w:hAnsiTheme="minorHAnsi" w:cstheme="minorBidi"/>
          <w:iCs w:val="0"/>
          <w:sz w:val="22"/>
          <w:szCs w:val="22"/>
          <w:lang w:eastAsia="nl-NL"/>
        </w:rPr>
      </w:pPr>
      <w:hyperlink w:anchor="_Toc55918301" w:history="1">
        <w:r w:rsidRPr="00E316A0">
          <w:rPr>
            <w:rStyle w:val="Hyperlink"/>
            <w:lang w:eastAsia="nl-NL"/>
          </w:rPr>
          <w:t>2.1.2</w:t>
        </w:r>
        <w:r>
          <w:rPr>
            <w:rFonts w:asciiTheme="minorHAnsi" w:eastAsiaTheme="minorEastAsia" w:hAnsiTheme="minorHAnsi" w:cstheme="minorBidi"/>
            <w:iCs w:val="0"/>
            <w:sz w:val="22"/>
            <w:szCs w:val="22"/>
            <w:lang w:eastAsia="nl-NL"/>
          </w:rPr>
          <w:tab/>
        </w:r>
        <w:r w:rsidRPr="00E316A0">
          <w:rPr>
            <w:rStyle w:val="Hyperlink"/>
            <w:lang w:eastAsia="nl-NL"/>
          </w:rPr>
          <w:t>Vestiging vastleggen bij werkgever</w:t>
        </w:r>
        <w:r>
          <w:rPr>
            <w:webHidden/>
          </w:rPr>
          <w:tab/>
        </w:r>
        <w:r>
          <w:rPr>
            <w:webHidden/>
          </w:rPr>
          <w:fldChar w:fldCharType="begin"/>
        </w:r>
        <w:r>
          <w:rPr>
            <w:webHidden/>
          </w:rPr>
          <w:instrText xml:space="preserve"> PAGEREF _Toc55918301 \h </w:instrText>
        </w:r>
        <w:r>
          <w:rPr>
            <w:webHidden/>
          </w:rPr>
        </w:r>
        <w:r>
          <w:rPr>
            <w:webHidden/>
          </w:rPr>
          <w:fldChar w:fldCharType="separate"/>
        </w:r>
        <w:r>
          <w:rPr>
            <w:webHidden/>
          </w:rPr>
          <w:t>10</w:t>
        </w:r>
        <w:r>
          <w:rPr>
            <w:webHidden/>
          </w:rPr>
          <w:fldChar w:fldCharType="end"/>
        </w:r>
      </w:hyperlink>
    </w:p>
    <w:p w14:paraId="2B3F0257" w14:textId="6139B168" w:rsidR="00AE6744" w:rsidRDefault="00AE6744">
      <w:pPr>
        <w:pStyle w:val="TOC3"/>
        <w:tabs>
          <w:tab w:val="left" w:pos="2459"/>
        </w:tabs>
        <w:rPr>
          <w:rFonts w:asciiTheme="minorHAnsi" w:eastAsiaTheme="minorEastAsia" w:hAnsiTheme="minorHAnsi" w:cstheme="minorBidi"/>
          <w:iCs w:val="0"/>
          <w:sz w:val="22"/>
          <w:szCs w:val="22"/>
          <w:lang w:eastAsia="nl-NL"/>
        </w:rPr>
      </w:pPr>
      <w:hyperlink w:anchor="_Toc55918302" w:history="1">
        <w:r w:rsidRPr="00E316A0">
          <w:rPr>
            <w:rStyle w:val="Hyperlink"/>
          </w:rPr>
          <w:t>2.1.3</w:t>
        </w:r>
        <w:r>
          <w:rPr>
            <w:rFonts w:asciiTheme="minorHAnsi" w:eastAsiaTheme="minorEastAsia" w:hAnsiTheme="minorHAnsi" w:cstheme="minorBidi"/>
            <w:iCs w:val="0"/>
            <w:sz w:val="22"/>
            <w:szCs w:val="22"/>
            <w:lang w:eastAsia="nl-NL"/>
          </w:rPr>
          <w:tab/>
        </w:r>
        <w:r w:rsidRPr="00E316A0">
          <w:rPr>
            <w:rStyle w:val="Hyperlink"/>
          </w:rPr>
          <w:t>Werknemerbeheer – extra dienstverband toevoegen</w:t>
        </w:r>
        <w:r>
          <w:rPr>
            <w:webHidden/>
          </w:rPr>
          <w:tab/>
        </w:r>
        <w:r>
          <w:rPr>
            <w:webHidden/>
          </w:rPr>
          <w:fldChar w:fldCharType="begin"/>
        </w:r>
        <w:r>
          <w:rPr>
            <w:webHidden/>
          </w:rPr>
          <w:instrText xml:space="preserve"> PAGEREF _Toc55918302 \h </w:instrText>
        </w:r>
        <w:r>
          <w:rPr>
            <w:webHidden/>
          </w:rPr>
        </w:r>
        <w:r>
          <w:rPr>
            <w:webHidden/>
          </w:rPr>
          <w:fldChar w:fldCharType="separate"/>
        </w:r>
        <w:r>
          <w:rPr>
            <w:webHidden/>
          </w:rPr>
          <w:t>11</w:t>
        </w:r>
        <w:r>
          <w:rPr>
            <w:webHidden/>
          </w:rPr>
          <w:fldChar w:fldCharType="end"/>
        </w:r>
      </w:hyperlink>
    </w:p>
    <w:p w14:paraId="2B49835F" w14:textId="57FEA02F" w:rsidR="00AE6744" w:rsidRDefault="00AE6744">
      <w:pPr>
        <w:pStyle w:val="TOC3"/>
        <w:tabs>
          <w:tab w:val="left" w:pos="2459"/>
        </w:tabs>
        <w:rPr>
          <w:rFonts w:asciiTheme="minorHAnsi" w:eastAsiaTheme="minorEastAsia" w:hAnsiTheme="minorHAnsi" w:cstheme="minorBidi"/>
          <w:iCs w:val="0"/>
          <w:sz w:val="22"/>
          <w:szCs w:val="22"/>
          <w:lang w:eastAsia="nl-NL"/>
        </w:rPr>
      </w:pPr>
      <w:hyperlink w:anchor="_Toc55918303" w:history="1">
        <w:r w:rsidRPr="00E316A0">
          <w:rPr>
            <w:rStyle w:val="Hyperlink"/>
          </w:rPr>
          <w:t>2.1.4</w:t>
        </w:r>
        <w:r>
          <w:rPr>
            <w:rFonts w:asciiTheme="minorHAnsi" w:eastAsiaTheme="minorEastAsia" w:hAnsiTheme="minorHAnsi" w:cstheme="minorBidi"/>
            <w:iCs w:val="0"/>
            <w:sz w:val="22"/>
            <w:szCs w:val="22"/>
            <w:lang w:eastAsia="nl-NL"/>
          </w:rPr>
          <w:tab/>
        </w:r>
        <w:r w:rsidRPr="00E316A0">
          <w:rPr>
            <w:rStyle w:val="Hyperlink"/>
          </w:rPr>
          <w:t>Dienstverleningsbeheer los van contractmanagement</w:t>
        </w:r>
        <w:r>
          <w:rPr>
            <w:webHidden/>
          </w:rPr>
          <w:tab/>
        </w:r>
        <w:r>
          <w:rPr>
            <w:webHidden/>
          </w:rPr>
          <w:fldChar w:fldCharType="begin"/>
        </w:r>
        <w:r>
          <w:rPr>
            <w:webHidden/>
          </w:rPr>
          <w:instrText xml:space="preserve"> PAGEREF _Toc55918303 \h </w:instrText>
        </w:r>
        <w:r>
          <w:rPr>
            <w:webHidden/>
          </w:rPr>
        </w:r>
        <w:r>
          <w:rPr>
            <w:webHidden/>
          </w:rPr>
          <w:fldChar w:fldCharType="separate"/>
        </w:r>
        <w:r>
          <w:rPr>
            <w:webHidden/>
          </w:rPr>
          <w:t>11</w:t>
        </w:r>
        <w:r>
          <w:rPr>
            <w:webHidden/>
          </w:rPr>
          <w:fldChar w:fldCharType="end"/>
        </w:r>
      </w:hyperlink>
    </w:p>
    <w:p w14:paraId="3E419D17" w14:textId="4F817380" w:rsidR="00AE6744" w:rsidRDefault="00AE6744">
      <w:pPr>
        <w:pStyle w:val="TOC3"/>
        <w:tabs>
          <w:tab w:val="left" w:pos="2459"/>
        </w:tabs>
        <w:rPr>
          <w:rFonts w:asciiTheme="minorHAnsi" w:eastAsiaTheme="minorEastAsia" w:hAnsiTheme="minorHAnsi" w:cstheme="minorBidi"/>
          <w:iCs w:val="0"/>
          <w:sz w:val="22"/>
          <w:szCs w:val="22"/>
          <w:lang w:eastAsia="nl-NL"/>
        </w:rPr>
      </w:pPr>
      <w:hyperlink w:anchor="_Toc55918304" w:history="1">
        <w:r w:rsidRPr="00E316A0">
          <w:rPr>
            <w:rStyle w:val="Hyperlink"/>
            <w:lang w:eastAsia="nl-NL"/>
          </w:rPr>
          <w:t>2.1.5</w:t>
        </w:r>
        <w:r>
          <w:rPr>
            <w:rFonts w:asciiTheme="minorHAnsi" w:eastAsiaTheme="minorEastAsia" w:hAnsiTheme="minorHAnsi" w:cstheme="minorBidi"/>
            <w:iCs w:val="0"/>
            <w:sz w:val="22"/>
            <w:szCs w:val="22"/>
            <w:lang w:eastAsia="nl-NL"/>
          </w:rPr>
          <w:tab/>
        </w:r>
        <w:r w:rsidRPr="00E316A0">
          <w:rPr>
            <w:rStyle w:val="Hyperlink"/>
            <w:lang w:eastAsia="nl-NL"/>
          </w:rPr>
          <w:t>Gebruikersovereenkomst Datakluis</w:t>
        </w:r>
        <w:r>
          <w:rPr>
            <w:webHidden/>
          </w:rPr>
          <w:tab/>
        </w:r>
        <w:r>
          <w:rPr>
            <w:webHidden/>
          </w:rPr>
          <w:fldChar w:fldCharType="begin"/>
        </w:r>
        <w:r>
          <w:rPr>
            <w:webHidden/>
          </w:rPr>
          <w:instrText xml:space="preserve"> PAGEREF _Toc55918304 \h </w:instrText>
        </w:r>
        <w:r>
          <w:rPr>
            <w:webHidden/>
          </w:rPr>
        </w:r>
        <w:r>
          <w:rPr>
            <w:webHidden/>
          </w:rPr>
          <w:fldChar w:fldCharType="separate"/>
        </w:r>
        <w:r>
          <w:rPr>
            <w:webHidden/>
          </w:rPr>
          <w:t>11</w:t>
        </w:r>
        <w:r>
          <w:rPr>
            <w:webHidden/>
          </w:rPr>
          <w:fldChar w:fldCharType="end"/>
        </w:r>
      </w:hyperlink>
    </w:p>
    <w:p w14:paraId="7634636E" w14:textId="75D68603" w:rsidR="00AE6744" w:rsidRDefault="00AE6744">
      <w:pPr>
        <w:pStyle w:val="TOC3"/>
        <w:tabs>
          <w:tab w:val="left" w:pos="2459"/>
        </w:tabs>
        <w:rPr>
          <w:rFonts w:asciiTheme="minorHAnsi" w:eastAsiaTheme="minorEastAsia" w:hAnsiTheme="minorHAnsi" w:cstheme="minorBidi"/>
          <w:iCs w:val="0"/>
          <w:sz w:val="22"/>
          <w:szCs w:val="22"/>
          <w:lang w:eastAsia="nl-NL"/>
        </w:rPr>
      </w:pPr>
      <w:hyperlink w:anchor="_Toc55918305" w:history="1">
        <w:r w:rsidRPr="00E316A0">
          <w:rPr>
            <w:rStyle w:val="Hyperlink"/>
            <w:lang w:eastAsia="nl-NL"/>
          </w:rPr>
          <w:t>2.1.6</w:t>
        </w:r>
        <w:r>
          <w:rPr>
            <w:rFonts w:asciiTheme="minorHAnsi" w:eastAsiaTheme="minorEastAsia" w:hAnsiTheme="minorHAnsi" w:cstheme="minorBidi"/>
            <w:iCs w:val="0"/>
            <w:sz w:val="22"/>
            <w:szCs w:val="22"/>
            <w:lang w:eastAsia="nl-NL"/>
          </w:rPr>
          <w:tab/>
        </w:r>
        <w:r w:rsidRPr="00E316A0">
          <w:rPr>
            <w:rStyle w:val="Hyperlink"/>
            <w:lang w:eastAsia="nl-NL"/>
          </w:rPr>
          <w:t>Beheeracties datakluis</w:t>
        </w:r>
        <w:r>
          <w:rPr>
            <w:webHidden/>
          </w:rPr>
          <w:tab/>
        </w:r>
        <w:r>
          <w:rPr>
            <w:webHidden/>
          </w:rPr>
          <w:fldChar w:fldCharType="begin"/>
        </w:r>
        <w:r>
          <w:rPr>
            <w:webHidden/>
          </w:rPr>
          <w:instrText xml:space="preserve"> PAGEREF _Toc55918305 \h </w:instrText>
        </w:r>
        <w:r>
          <w:rPr>
            <w:webHidden/>
          </w:rPr>
        </w:r>
        <w:r>
          <w:rPr>
            <w:webHidden/>
          </w:rPr>
          <w:fldChar w:fldCharType="separate"/>
        </w:r>
        <w:r>
          <w:rPr>
            <w:webHidden/>
          </w:rPr>
          <w:t>11</w:t>
        </w:r>
        <w:r>
          <w:rPr>
            <w:webHidden/>
          </w:rPr>
          <w:fldChar w:fldCharType="end"/>
        </w:r>
      </w:hyperlink>
    </w:p>
    <w:p w14:paraId="52D75843" w14:textId="26D4B760" w:rsidR="00AE6744" w:rsidRDefault="00AE6744">
      <w:pPr>
        <w:pStyle w:val="TOC3"/>
        <w:tabs>
          <w:tab w:val="left" w:pos="2459"/>
        </w:tabs>
        <w:rPr>
          <w:rFonts w:asciiTheme="minorHAnsi" w:eastAsiaTheme="minorEastAsia" w:hAnsiTheme="minorHAnsi" w:cstheme="minorBidi"/>
          <w:iCs w:val="0"/>
          <w:sz w:val="22"/>
          <w:szCs w:val="22"/>
          <w:lang w:eastAsia="nl-NL"/>
        </w:rPr>
      </w:pPr>
      <w:hyperlink w:anchor="_Toc55918306" w:history="1">
        <w:r w:rsidRPr="00E316A0">
          <w:rPr>
            <w:rStyle w:val="Hyperlink"/>
            <w:lang w:eastAsia="nl-NL"/>
          </w:rPr>
          <w:t>2.1.7</w:t>
        </w:r>
        <w:r>
          <w:rPr>
            <w:rFonts w:asciiTheme="minorHAnsi" w:eastAsiaTheme="minorEastAsia" w:hAnsiTheme="minorHAnsi" w:cstheme="minorBidi"/>
            <w:iCs w:val="0"/>
            <w:sz w:val="22"/>
            <w:szCs w:val="22"/>
            <w:lang w:eastAsia="nl-NL"/>
          </w:rPr>
          <w:tab/>
        </w:r>
        <w:r w:rsidRPr="00E316A0">
          <w:rPr>
            <w:rStyle w:val="Hyperlink"/>
            <w:lang w:eastAsia="nl-NL"/>
          </w:rPr>
          <w:t>Koppelplatform</w:t>
        </w:r>
        <w:r>
          <w:rPr>
            <w:webHidden/>
          </w:rPr>
          <w:tab/>
        </w:r>
        <w:r>
          <w:rPr>
            <w:webHidden/>
          </w:rPr>
          <w:fldChar w:fldCharType="begin"/>
        </w:r>
        <w:r>
          <w:rPr>
            <w:webHidden/>
          </w:rPr>
          <w:instrText xml:space="preserve"> PAGEREF _Toc55918306 \h </w:instrText>
        </w:r>
        <w:r>
          <w:rPr>
            <w:webHidden/>
          </w:rPr>
        </w:r>
        <w:r>
          <w:rPr>
            <w:webHidden/>
          </w:rPr>
          <w:fldChar w:fldCharType="separate"/>
        </w:r>
        <w:r>
          <w:rPr>
            <w:webHidden/>
          </w:rPr>
          <w:t>13</w:t>
        </w:r>
        <w:r>
          <w:rPr>
            <w:webHidden/>
          </w:rPr>
          <w:fldChar w:fldCharType="end"/>
        </w:r>
      </w:hyperlink>
    </w:p>
    <w:p w14:paraId="2A61F25C" w14:textId="7D3F60AC" w:rsidR="00AE6744" w:rsidRDefault="00AE6744">
      <w:pPr>
        <w:pStyle w:val="TOC2"/>
        <w:rPr>
          <w:rFonts w:asciiTheme="minorHAnsi" w:eastAsiaTheme="minorEastAsia" w:hAnsiTheme="minorHAnsi" w:cstheme="minorBidi"/>
          <w:noProof/>
          <w:sz w:val="22"/>
          <w:szCs w:val="22"/>
          <w:lang w:eastAsia="nl-NL"/>
        </w:rPr>
      </w:pPr>
      <w:hyperlink w:anchor="_Toc55918307" w:history="1">
        <w:r w:rsidRPr="00E316A0">
          <w:rPr>
            <w:rStyle w:val="Hyperlink"/>
            <w:noProof/>
            <w14:scene3d>
              <w14:camera w14:prst="orthographicFront"/>
              <w14:lightRig w14:rig="threePt" w14:dir="t">
                <w14:rot w14:lat="0" w14:lon="0" w14:rev="0"/>
              </w14:lightRig>
            </w14:scene3d>
          </w:rPr>
          <w:t>2.2</w:t>
        </w:r>
        <w:r>
          <w:rPr>
            <w:rFonts w:asciiTheme="minorHAnsi" w:eastAsiaTheme="minorEastAsia" w:hAnsiTheme="minorHAnsi" w:cstheme="minorBidi"/>
            <w:noProof/>
            <w:sz w:val="22"/>
            <w:szCs w:val="22"/>
            <w:lang w:eastAsia="nl-NL"/>
          </w:rPr>
          <w:tab/>
        </w:r>
        <w:r w:rsidRPr="00E316A0">
          <w:rPr>
            <w:rStyle w:val="Hyperlink"/>
            <w:noProof/>
          </w:rPr>
          <w:t>XS Gebruiker</w:t>
        </w:r>
        <w:r>
          <w:rPr>
            <w:noProof/>
            <w:webHidden/>
          </w:rPr>
          <w:tab/>
        </w:r>
        <w:r>
          <w:rPr>
            <w:noProof/>
            <w:webHidden/>
          </w:rPr>
          <w:fldChar w:fldCharType="begin"/>
        </w:r>
        <w:r>
          <w:rPr>
            <w:noProof/>
            <w:webHidden/>
          </w:rPr>
          <w:instrText xml:space="preserve"> PAGEREF _Toc55918307 \h </w:instrText>
        </w:r>
        <w:r>
          <w:rPr>
            <w:noProof/>
            <w:webHidden/>
          </w:rPr>
        </w:r>
        <w:r>
          <w:rPr>
            <w:noProof/>
            <w:webHidden/>
          </w:rPr>
          <w:fldChar w:fldCharType="separate"/>
        </w:r>
        <w:r>
          <w:rPr>
            <w:noProof/>
            <w:webHidden/>
          </w:rPr>
          <w:t>16</w:t>
        </w:r>
        <w:r>
          <w:rPr>
            <w:noProof/>
            <w:webHidden/>
          </w:rPr>
          <w:fldChar w:fldCharType="end"/>
        </w:r>
      </w:hyperlink>
    </w:p>
    <w:p w14:paraId="0A9B7C1B" w14:textId="5C2472E4" w:rsidR="00AE6744" w:rsidRDefault="00AE6744">
      <w:pPr>
        <w:pStyle w:val="TOC3"/>
        <w:tabs>
          <w:tab w:val="left" w:pos="2459"/>
        </w:tabs>
        <w:rPr>
          <w:rFonts w:asciiTheme="minorHAnsi" w:eastAsiaTheme="minorEastAsia" w:hAnsiTheme="minorHAnsi" w:cstheme="minorBidi"/>
          <w:iCs w:val="0"/>
          <w:sz w:val="22"/>
          <w:szCs w:val="22"/>
          <w:lang w:eastAsia="nl-NL"/>
        </w:rPr>
      </w:pPr>
      <w:hyperlink w:anchor="_Toc55918308" w:history="1">
        <w:r w:rsidRPr="00E316A0">
          <w:rPr>
            <w:rStyle w:val="Hyperlink"/>
          </w:rPr>
          <w:t>2.2.1</w:t>
        </w:r>
        <w:r>
          <w:rPr>
            <w:rFonts w:asciiTheme="minorHAnsi" w:eastAsiaTheme="minorEastAsia" w:hAnsiTheme="minorHAnsi" w:cstheme="minorBidi"/>
            <w:iCs w:val="0"/>
            <w:sz w:val="22"/>
            <w:szCs w:val="22"/>
            <w:lang w:eastAsia="nl-NL"/>
          </w:rPr>
          <w:tab/>
        </w:r>
        <w:r w:rsidRPr="00E316A0">
          <w:rPr>
            <w:rStyle w:val="Hyperlink"/>
          </w:rPr>
          <w:t>Contactmomenten - link naar overzichtsdocumenten</w:t>
        </w:r>
        <w:r>
          <w:rPr>
            <w:webHidden/>
          </w:rPr>
          <w:tab/>
        </w:r>
        <w:r>
          <w:rPr>
            <w:webHidden/>
          </w:rPr>
          <w:fldChar w:fldCharType="begin"/>
        </w:r>
        <w:r>
          <w:rPr>
            <w:webHidden/>
          </w:rPr>
          <w:instrText xml:space="preserve"> PAGEREF _Toc55918308 \h </w:instrText>
        </w:r>
        <w:r>
          <w:rPr>
            <w:webHidden/>
          </w:rPr>
        </w:r>
        <w:r>
          <w:rPr>
            <w:webHidden/>
          </w:rPr>
          <w:fldChar w:fldCharType="separate"/>
        </w:r>
        <w:r>
          <w:rPr>
            <w:webHidden/>
          </w:rPr>
          <w:t>16</w:t>
        </w:r>
        <w:r>
          <w:rPr>
            <w:webHidden/>
          </w:rPr>
          <w:fldChar w:fldCharType="end"/>
        </w:r>
      </w:hyperlink>
    </w:p>
    <w:p w14:paraId="09F4D2A2" w14:textId="6675AF46" w:rsidR="00AE6744" w:rsidRDefault="00AE6744">
      <w:pPr>
        <w:pStyle w:val="TOC3"/>
        <w:tabs>
          <w:tab w:val="left" w:pos="2459"/>
        </w:tabs>
        <w:rPr>
          <w:rFonts w:asciiTheme="minorHAnsi" w:eastAsiaTheme="minorEastAsia" w:hAnsiTheme="minorHAnsi" w:cstheme="minorBidi"/>
          <w:iCs w:val="0"/>
          <w:sz w:val="22"/>
          <w:szCs w:val="22"/>
          <w:lang w:eastAsia="nl-NL"/>
        </w:rPr>
      </w:pPr>
      <w:hyperlink w:anchor="_Toc55918309" w:history="1">
        <w:r w:rsidRPr="00E316A0">
          <w:rPr>
            <w:rStyle w:val="Hyperlink"/>
          </w:rPr>
          <w:t>2.2.2</w:t>
        </w:r>
        <w:r>
          <w:rPr>
            <w:rFonts w:asciiTheme="minorHAnsi" w:eastAsiaTheme="minorEastAsia" w:hAnsiTheme="minorHAnsi" w:cstheme="minorBidi"/>
            <w:iCs w:val="0"/>
            <w:sz w:val="22"/>
            <w:szCs w:val="22"/>
            <w:lang w:eastAsia="nl-NL"/>
          </w:rPr>
          <w:tab/>
        </w:r>
        <w:r w:rsidRPr="00E316A0">
          <w:rPr>
            <w:rStyle w:val="Hyperlink"/>
          </w:rPr>
          <w:t>Tijdelijke dossierdeling</w:t>
        </w:r>
        <w:r>
          <w:rPr>
            <w:webHidden/>
          </w:rPr>
          <w:tab/>
        </w:r>
        <w:r>
          <w:rPr>
            <w:webHidden/>
          </w:rPr>
          <w:fldChar w:fldCharType="begin"/>
        </w:r>
        <w:r>
          <w:rPr>
            <w:webHidden/>
          </w:rPr>
          <w:instrText xml:space="preserve"> PAGEREF _Toc55918309 \h </w:instrText>
        </w:r>
        <w:r>
          <w:rPr>
            <w:webHidden/>
          </w:rPr>
        </w:r>
        <w:r>
          <w:rPr>
            <w:webHidden/>
          </w:rPr>
          <w:fldChar w:fldCharType="separate"/>
        </w:r>
        <w:r>
          <w:rPr>
            <w:webHidden/>
          </w:rPr>
          <w:t>16</w:t>
        </w:r>
        <w:r>
          <w:rPr>
            <w:webHidden/>
          </w:rPr>
          <w:fldChar w:fldCharType="end"/>
        </w:r>
      </w:hyperlink>
    </w:p>
    <w:p w14:paraId="10413485" w14:textId="1FBF8536" w:rsidR="00AE6744" w:rsidRDefault="00AE6744">
      <w:pPr>
        <w:pStyle w:val="TOC2"/>
        <w:rPr>
          <w:rFonts w:asciiTheme="minorHAnsi" w:eastAsiaTheme="minorEastAsia" w:hAnsiTheme="minorHAnsi" w:cstheme="minorBidi"/>
          <w:noProof/>
          <w:sz w:val="22"/>
          <w:szCs w:val="22"/>
          <w:lang w:eastAsia="nl-NL"/>
        </w:rPr>
      </w:pPr>
      <w:hyperlink w:anchor="_Toc55918310" w:history="1">
        <w:r w:rsidRPr="00E316A0">
          <w:rPr>
            <w:rStyle w:val="Hyperlink"/>
            <w:noProof/>
            <w14:scene3d>
              <w14:camera w14:prst="orthographicFront"/>
              <w14:lightRig w14:rig="threePt" w14:dir="t">
                <w14:rot w14:lat="0" w14:lon="0" w14:rev="0"/>
              </w14:lightRig>
            </w14:scene3d>
          </w:rPr>
          <w:t>2.3</w:t>
        </w:r>
        <w:r>
          <w:rPr>
            <w:rFonts w:asciiTheme="minorHAnsi" w:eastAsiaTheme="minorEastAsia" w:hAnsiTheme="minorHAnsi" w:cstheme="minorBidi"/>
            <w:noProof/>
            <w:sz w:val="22"/>
            <w:szCs w:val="22"/>
            <w:lang w:eastAsia="nl-NL"/>
          </w:rPr>
          <w:tab/>
        </w:r>
        <w:r w:rsidRPr="00E316A0">
          <w:rPr>
            <w:rStyle w:val="Hyperlink"/>
            <w:noProof/>
          </w:rPr>
          <w:t>Rapportages</w:t>
        </w:r>
        <w:r>
          <w:rPr>
            <w:noProof/>
            <w:webHidden/>
          </w:rPr>
          <w:tab/>
        </w:r>
        <w:r>
          <w:rPr>
            <w:noProof/>
            <w:webHidden/>
          </w:rPr>
          <w:fldChar w:fldCharType="begin"/>
        </w:r>
        <w:r>
          <w:rPr>
            <w:noProof/>
            <w:webHidden/>
          </w:rPr>
          <w:instrText xml:space="preserve"> PAGEREF _Toc55918310 \h </w:instrText>
        </w:r>
        <w:r>
          <w:rPr>
            <w:noProof/>
            <w:webHidden/>
          </w:rPr>
        </w:r>
        <w:r>
          <w:rPr>
            <w:noProof/>
            <w:webHidden/>
          </w:rPr>
          <w:fldChar w:fldCharType="separate"/>
        </w:r>
        <w:r>
          <w:rPr>
            <w:noProof/>
            <w:webHidden/>
          </w:rPr>
          <w:t>18</w:t>
        </w:r>
        <w:r>
          <w:rPr>
            <w:noProof/>
            <w:webHidden/>
          </w:rPr>
          <w:fldChar w:fldCharType="end"/>
        </w:r>
      </w:hyperlink>
    </w:p>
    <w:p w14:paraId="3088977A" w14:textId="708670A2" w:rsidR="00AE6744" w:rsidRDefault="00AE6744">
      <w:pPr>
        <w:pStyle w:val="TOC3"/>
        <w:tabs>
          <w:tab w:val="left" w:pos="2459"/>
        </w:tabs>
        <w:rPr>
          <w:rFonts w:asciiTheme="minorHAnsi" w:eastAsiaTheme="minorEastAsia" w:hAnsiTheme="minorHAnsi" w:cstheme="minorBidi"/>
          <w:iCs w:val="0"/>
          <w:sz w:val="22"/>
          <w:szCs w:val="22"/>
          <w:lang w:eastAsia="nl-NL"/>
        </w:rPr>
      </w:pPr>
      <w:hyperlink w:anchor="_Toc55918311" w:history="1">
        <w:r w:rsidRPr="00E316A0">
          <w:rPr>
            <w:rStyle w:val="Hyperlink"/>
          </w:rPr>
          <w:t>2.3.1</w:t>
        </w:r>
        <w:r>
          <w:rPr>
            <w:rFonts w:asciiTheme="minorHAnsi" w:eastAsiaTheme="minorEastAsia" w:hAnsiTheme="minorHAnsi" w:cstheme="minorBidi"/>
            <w:iCs w:val="0"/>
            <w:sz w:val="22"/>
            <w:szCs w:val="22"/>
            <w:lang w:eastAsia="nl-NL"/>
          </w:rPr>
          <w:tab/>
        </w:r>
        <w:r w:rsidRPr="00E316A0">
          <w:rPr>
            <w:rStyle w:val="Hyperlink"/>
          </w:rPr>
          <w:t>Verzuimdashboard met handmatige FTE invoer</w:t>
        </w:r>
        <w:r>
          <w:rPr>
            <w:webHidden/>
          </w:rPr>
          <w:tab/>
        </w:r>
        <w:r>
          <w:rPr>
            <w:webHidden/>
          </w:rPr>
          <w:fldChar w:fldCharType="begin"/>
        </w:r>
        <w:r>
          <w:rPr>
            <w:webHidden/>
          </w:rPr>
          <w:instrText xml:space="preserve"> PAGEREF _Toc55918311 \h </w:instrText>
        </w:r>
        <w:r>
          <w:rPr>
            <w:webHidden/>
          </w:rPr>
        </w:r>
        <w:r>
          <w:rPr>
            <w:webHidden/>
          </w:rPr>
          <w:fldChar w:fldCharType="separate"/>
        </w:r>
        <w:r>
          <w:rPr>
            <w:webHidden/>
          </w:rPr>
          <w:t>18</w:t>
        </w:r>
        <w:r>
          <w:rPr>
            <w:webHidden/>
          </w:rPr>
          <w:fldChar w:fldCharType="end"/>
        </w:r>
      </w:hyperlink>
    </w:p>
    <w:p w14:paraId="0327EFE7" w14:textId="739D90D4" w:rsidR="00AE6744" w:rsidRDefault="00AE6744">
      <w:pPr>
        <w:pStyle w:val="TOC3"/>
        <w:tabs>
          <w:tab w:val="left" w:pos="2459"/>
        </w:tabs>
        <w:rPr>
          <w:rFonts w:asciiTheme="minorHAnsi" w:eastAsiaTheme="minorEastAsia" w:hAnsiTheme="minorHAnsi" w:cstheme="minorBidi"/>
          <w:iCs w:val="0"/>
          <w:sz w:val="22"/>
          <w:szCs w:val="22"/>
          <w:lang w:eastAsia="nl-NL"/>
        </w:rPr>
      </w:pPr>
      <w:hyperlink w:anchor="_Toc55918312" w:history="1">
        <w:r w:rsidRPr="00E316A0">
          <w:rPr>
            <w:rStyle w:val="Hyperlink"/>
          </w:rPr>
          <w:t>2.3.2</w:t>
        </w:r>
        <w:r>
          <w:rPr>
            <w:rFonts w:asciiTheme="minorHAnsi" w:eastAsiaTheme="minorEastAsia" w:hAnsiTheme="minorHAnsi" w:cstheme="minorBidi"/>
            <w:iCs w:val="0"/>
            <w:sz w:val="22"/>
            <w:szCs w:val="22"/>
            <w:lang w:eastAsia="nl-NL"/>
          </w:rPr>
          <w:tab/>
        </w:r>
        <w:r w:rsidRPr="00E316A0">
          <w:rPr>
            <w:rStyle w:val="Hyperlink"/>
          </w:rPr>
          <w:t>Nieuw rapport: No Risk / LKV overzicht</w:t>
        </w:r>
        <w:r>
          <w:rPr>
            <w:webHidden/>
          </w:rPr>
          <w:tab/>
        </w:r>
        <w:r>
          <w:rPr>
            <w:webHidden/>
          </w:rPr>
          <w:fldChar w:fldCharType="begin"/>
        </w:r>
        <w:r>
          <w:rPr>
            <w:webHidden/>
          </w:rPr>
          <w:instrText xml:space="preserve"> PAGEREF _Toc55918312 \h </w:instrText>
        </w:r>
        <w:r>
          <w:rPr>
            <w:webHidden/>
          </w:rPr>
        </w:r>
        <w:r>
          <w:rPr>
            <w:webHidden/>
          </w:rPr>
          <w:fldChar w:fldCharType="separate"/>
        </w:r>
        <w:r>
          <w:rPr>
            <w:webHidden/>
          </w:rPr>
          <w:t>18</w:t>
        </w:r>
        <w:r>
          <w:rPr>
            <w:webHidden/>
          </w:rPr>
          <w:fldChar w:fldCharType="end"/>
        </w:r>
      </w:hyperlink>
    </w:p>
    <w:p w14:paraId="2E2B1675" w14:textId="37324827" w:rsidR="00AE6744" w:rsidRDefault="00AE6744">
      <w:pPr>
        <w:pStyle w:val="TOC3"/>
        <w:tabs>
          <w:tab w:val="left" w:pos="2459"/>
        </w:tabs>
        <w:rPr>
          <w:rFonts w:asciiTheme="minorHAnsi" w:eastAsiaTheme="minorEastAsia" w:hAnsiTheme="minorHAnsi" w:cstheme="minorBidi"/>
          <w:iCs w:val="0"/>
          <w:sz w:val="22"/>
          <w:szCs w:val="22"/>
          <w:lang w:eastAsia="nl-NL"/>
        </w:rPr>
      </w:pPr>
      <w:hyperlink w:anchor="_Toc55918313" w:history="1">
        <w:r w:rsidRPr="00E316A0">
          <w:rPr>
            <w:rStyle w:val="Hyperlink"/>
          </w:rPr>
          <w:t>2.3.3</w:t>
        </w:r>
        <w:r>
          <w:rPr>
            <w:rFonts w:asciiTheme="minorHAnsi" w:eastAsiaTheme="minorEastAsia" w:hAnsiTheme="minorHAnsi" w:cstheme="minorBidi"/>
            <w:iCs w:val="0"/>
            <w:sz w:val="22"/>
            <w:szCs w:val="22"/>
            <w:lang w:eastAsia="nl-NL"/>
          </w:rPr>
          <w:tab/>
        </w:r>
        <w:r w:rsidRPr="00E316A0">
          <w:rPr>
            <w:rStyle w:val="Hyperlink"/>
          </w:rPr>
          <w:t>Nieuw rapport: verzuim Per Medewerker</w:t>
        </w:r>
        <w:r>
          <w:rPr>
            <w:webHidden/>
          </w:rPr>
          <w:tab/>
        </w:r>
        <w:r>
          <w:rPr>
            <w:webHidden/>
          </w:rPr>
          <w:fldChar w:fldCharType="begin"/>
        </w:r>
        <w:r>
          <w:rPr>
            <w:webHidden/>
          </w:rPr>
          <w:instrText xml:space="preserve"> PAGEREF _Toc55918313 \h </w:instrText>
        </w:r>
        <w:r>
          <w:rPr>
            <w:webHidden/>
          </w:rPr>
        </w:r>
        <w:r>
          <w:rPr>
            <w:webHidden/>
          </w:rPr>
          <w:fldChar w:fldCharType="separate"/>
        </w:r>
        <w:r>
          <w:rPr>
            <w:webHidden/>
          </w:rPr>
          <w:t>21</w:t>
        </w:r>
        <w:r>
          <w:rPr>
            <w:webHidden/>
          </w:rPr>
          <w:fldChar w:fldCharType="end"/>
        </w:r>
      </w:hyperlink>
    </w:p>
    <w:p w14:paraId="4609606C" w14:textId="32332C47" w:rsidR="00AE6744" w:rsidRDefault="00AE6744">
      <w:pPr>
        <w:pStyle w:val="TOC3"/>
        <w:tabs>
          <w:tab w:val="left" w:pos="2459"/>
        </w:tabs>
        <w:rPr>
          <w:rFonts w:asciiTheme="minorHAnsi" w:eastAsiaTheme="minorEastAsia" w:hAnsiTheme="minorHAnsi" w:cstheme="minorBidi"/>
          <w:iCs w:val="0"/>
          <w:sz w:val="22"/>
          <w:szCs w:val="22"/>
          <w:lang w:eastAsia="nl-NL"/>
        </w:rPr>
      </w:pPr>
      <w:hyperlink w:anchor="_Toc55918314" w:history="1">
        <w:r w:rsidRPr="00E316A0">
          <w:rPr>
            <w:rStyle w:val="Hyperlink"/>
          </w:rPr>
          <w:t>2.3.4</w:t>
        </w:r>
        <w:r>
          <w:rPr>
            <w:rFonts w:asciiTheme="minorHAnsi" w:eastAsiaTheme="minorEastAsia" w:hAnsiTheme="minorHAnsi" w:cstheme="minorBidi"/>
            <w:iCs w:val="0"/>
            <w:sz w:val="22"/>
            <w:szCs w:val="22"/>
            <w:lang w:eastAsia="nl-NL"/>
          </w:rPr>
          <w:tab/>
        </w:r>
        <w:r w:rsidRPr="00E316A0">
          <w:rPr>
            <w:rStyle w:val="Hyperlink"/>
          </w:rPr>
          <w:t>Nieuw rapport: Monitoring schoning nav bewaartermijnen</w:t>
        </w:r>
        <w:r>
          <w:rPr>
            <w:webHidden/>
          </w:rPr>
          <w:tab/>
        </w:r>
        <w:r>
          <w:rPr>
            <w:webHidden/>
          </w:rPr>
          <w:fldChar w:fldCharType="begin"/>
        </w:r>
        <w:r>
          <w:rPr>
            <w:webHidden/>
          </w:rPr>
          <w:instrText xml:space="preserve"> PAGEREF _Toc55918314 \h </w:instrText>
        </w:r>
        <w:r>
          <w:rPr>
            <w:webHidden/>
          </w:rPr>
        </w:r>
        <w:r>
          <w:rPr>
            <w:webHidden/>
          </w:rPr>
          <w:fldChar w:fldCharType="separate"/>
        </w:r>
        <w:r>
          <w:rPr>
            <w:webHidden/>
          </w:rPr>
          <w:t>21</w:t>
        </w:r>
        <w:r>
          <w:rPr>
            <w:webHidden/>
          </w:rPr>
          <w:fldChar w:fldCharType="end"/>
        </w:r>
      </w:hyperlink>
    </w:p>
    <w:p w14:paraId="70C4D883" w14:textId="457CCA37" w:rsidR="00AE6744" w:rsidRDefault="00AE6744">
      <w:pPr>
        <w:pStyle w:val="TOC1"/>
        <w:rPr>
          <w:rFonts w:asciiTheme="minorHAnsi" w:eastAsiaTheme="minorEastAsia" w:hAnsiTheme="minorHAnsi" w:cstheme="minorBidi"/>
          <w:bCs w:val="0"/>
          <w:iCs w:val="0"/>
          <w:caps w:val="0"/>
          <w:sz w:val="22"/>
          <w:szCs w:val="22"/>
          <w:lang w:eastAsia="nl-NL"/>
        </w:rPr>
      </w:pPr>
      <w:hyperlink w:anchor="_Toc55918315" w:history="1">
        <w:r w:rsidRPr="00E316A0">
          <w:rPr>
            <w:rStyle w:val="Hyperlink"/>
          </w:rPr>
          <w:t>3</w:t>
        </w:r>
        <w:r>
          <w:rPr>
            <w:rFonts w:asciiTheme="minorHAnsi" w:eastAsiaTheme="minorEastAsia" w:hAnsiTheme="minorHAnsi" w:cstheme="minorBidi"/>
            <w:bCs w:val="0"/>
            <w:iCs w:val="0"/>
            <w:caps w:val="0"/>
            <w:sz w:val="22"/>
            <w:szCs w:val="22"/>
            <w:lang w:eastAsia="nl-NL"/>
          </w:rPr>
          <w:tab/>
        </w:r>
        <w:r w:rsidRPr="00E316A0">
          <w:rPr>
            <w:rStyle w:val="Hyperlink"/>
          </w:rPr>
          <w:t>Modules</w:t>
        </w:r>
        <w:r>
          <w:rPr>
            <w:webHidden/>
          </w:rPr>
          <w:tab/>
        </w:r>
        <w:r>
          <w:rPr>
            <w:webHidden/>
          </w:rPr>
          <w:fldChar w:fldCharType="begin"/>
        </w:r>
        <w:r>
          <w:rPr>
            <w:webHidden/>
          </w:rPr>
          <w:instrText xml:space="preserve"> PAGEREF _Toc55918315 \h </w:instrText>
        </w:r>
        <w:r>
          <w:rPr>
            <w:webHidden/>
          </w:rPr>
        </w:r>
        <w:r>
          <w:rPr>
            <w:webHidden/>
          </w:rPr>
          <w:fldChar w:fldCharType="separate"/>
        </w:r>
        <w:r>
          <w:rPr>
            <w:webHidden/>
          </w:rPr>
          <w:t>23</w:t>
        </w:r>
        <w:r>
          <w:rPr>
            <w:webHidden/>
          </w:rPr>
          <w:fldChar w:fldCharType="end"/>
        </w:r>
      </w:hyperlink>
    </w:p>
    <w:p w14:paraId="4AB30C28" w14:textId="1852E3EB" w:rsidR="00AE6744" w:rsidRDefault="00AE6744">
      <w:pPr>
        <w:pStyle w:val="TOC2"/>
        <w:rPr>
          <w:rFonts w:asciiTheme="minorHAnsi" w:eastAsiaTheme="minorEastAsia" w:hAnsiTheme="minorHAnsi" w:cstheme="minorBidi"/>
          <w:noProof/>
          <w:sz w:val="22"/>
          <w:szCs w:val="22"/>
          <w:lang w:eastAsia="nl-NL"/>
        </w:rPr>
      </w:pPr>
      <w:hyperlink w:anchor="_Toc55918316" w:history="1">
        <w:r w:rsidRPr="00E316A0">
          <w:rPr>
            <w:rStyle w:val="Hyperlink"/>
            <w:noProof/>
            <w14:scene3d>
              <w14:camera w14:prst="orthographicFront"/>
              <w14:lightRig w14:rig="threePt" w14:dir="t">
                <w14:rot w14:lat="0" w14:lon="0" w14:rev="0"/>
              </w14:lightRig>
            </w14:scene3d>
          </w:rPr>
          <w:t>3.1</w:t>
        </w:r>
        <w:r>
          <w:rPr>
            <w:rFonts w:asciiTheme="minorHAnsi" w:eastAsiaTheme="minorEastAsia" w:hAnsiTheme="minorHAnsi" w:cstheme="minorBidi"/>
            <w:noProof/>
            <w:sz w:val="22"/>
            <w:szCs w:val="22"/>
            <w:lang w:eastAsia="nl-NL"/>
          </w:rPr>
          <w:tab/>
        </w:r>
        <w:r w:rsidRPr="00E316A0">
          <w:rPr>
            <w:rStyle w:val="Hyperlink"/>
            <w:noProof/>
          </w:rPr>
          <w:t>Agenda</w:t>
        </w:r>
        <w:r>
          <w:rPr>
            <w:noProof/>
            <w:webHidden/>
          </w:rPr>
          <w:tab/>
        </w:r>
        <w:r>
          <w:rPr>
            <w:noProof/>
            <w:webHidden/>
          </w:rPr>
          <w:fldChar w:fldCharType="begin"/>
        </w:r>
        <w:r>
          <w:rPr>
            <w:noProof/>
            <w:webHidden/>
          </w:rPr>
          <w:instrText xml:space="preserve"> PAGEREF _Toc55918316 \h </w:instrText>
        </w:r>
        <w:r>
          <w:rPr>
            <w:noProof/>
            <w:webHidden/>
          </w:rPr>
        </w:r>
        <w:r>
          <w:rPr>
            <w:noProof/>
            <w:webHidden/>
          </w:rPr>
          <w:fldChar w:fldCharType="separate"/>
        </w:r>
        <w:r>
          <w:rPr>
            <w:noProof/>
            <w:webHidden/>
          </w:rPr>
          <w:t>23</w:t>
        </w:r>
        <w:r>
          <w:rPr>
            <w:noProof/>
            <w:webHidden/>
          </w:rPr>
          <w:fldChar w:fldCharType="end"/>
        </w:r>
      </w:hyperlink>
    </w:p>
    <w:p w14:paraId="51E62A08" w14:textId="3AAAA044" w:rsidR="00AE6744" w:rsidRDefault="00AE6744">
      <w:pPr>
        <w:pStyle w:val="TOC3"/>
        <w:tabs>
          <w:tab w:val="left" w:pos="2459"/>
        </w:tabs>
        <w:rPr>
          <w:rFonts w:asciiTheme="minorHAnsi" w:eastAsiaTheme="minorEastAsia" w:hAnsiTheme="minorHAnsi" w:cstheme="minorBidi"/>
          <w:iCs w:val="0"/>
          <w:sz w:val="22"/>
          <w:szCs w:val="22"/>
          <w:lang w:eastAsia="nl-NL"/>
        </w:rPr>
      </w:pPr>
      <w:hyperlink w:anchor="_Toc55918317" w:history="1">
        <w:r w:rsidRPr="00E316A0">
          <w:rPr>
            <w:rStyle w:val="Hyperlink"/>
          </w:rPr>
          <w:t>3.1.1</w:t>
        </w:r>
        <w:r>
          <w:rPr>
            <w:rFonts w:asciiTheme="minorHAnsi" w:eastAsiaTheme="minorEastAsia" w:hAnsiTheme="minorHAnsi" w:cstheme="minorBidi"/>
            <w:iCs w:val="0"/>
            <w:sz w:val="22"/>
            <w:szCs w:val="22"/>
            <w:lang w:eastAsia="nl-NL"/>
          </w:rPr>
          <w:tab/>
        </w:r>
        <w:r w:rsidRPr="00E316A0">
          <w:rPr>
            <w:rStyle w:val="Hyperlink"/>
          </w:rPr>
          <w:t>Agenda autorisaties</w:t>
        </w:r>
        <w:r>
          <w:rPr>
            <w:webHidden/>
          </w:rPr>
          <w:tab/>
        </w:r>
        <w:r>
          <w:rPr>
            <w:webHidden/>
          </w:rPr>
          <w:fldChar w:fldCharType="begin"/>
        </w:r>
        <w:r>
          <w:rPr>
            <w:webHidden/>
          </w:rPr>
          <w:instrText xml:space="preserve"> PAGEREF _Toc55918317 \h </w:instrText>
        </w:r>
        <w:r>
          <w:rPr>
            <w:webHidden/>
          </w:rPr>
        </w:r>
        <w:r>
          <w:rPr>
            <w:webHidden/>
          </w:rPr>
          <w:fldChar w:fldCharType="separate"/>
        </w:r>
        <w:r>
          <w:rPr>
            <w:webHidden/>
          </w:rPr>
          <w:t>23</w:t>
        </w:r>
        <w:r>
          <w:rPr>
            <w:webHidden/>
          </w:rPr>
          <w:fldChar w:fldCharType="end"/>
        </w:r>
      </w:hyperlink>
    </w:p>
    <w:p w14:paraId="05E74409" w14:textId="3E2D2F46" w:rsidR="00AE6744" w:rsidRDefault="00AE6744">
      <w:pPr>
        <w:pStyle w:val="TOC3"/>
        <w:tabs>
          <w:tab w:val="left" w:pos="2459"/>
        </w:tabs>
        <w:rPr>
          <w:rFonts w:asciiTheme="minorHAnsi" w:eastAsiaTheme="minorEastAsia" w:hAnsiTheme="minorHAnsi" w:cstheme="minorBidi"/>
          <w:iCs w:val="0"/>
          <w:sz w:val="22"/>
          <w:szCs w:val="22"/>
          <w:lang w:eastAsia="nl-NL"/>
        </w:rPr>
      </w:pPr>
      <w:hyperlink w:anchor="_Toc55918318" w:history="1">
        <w:r w:rsidRPr="00E316A0">
          <w:rPr>
            <w:rStyle w:val="Hyperlink"/>
          </w:rPr>
          <w:t>3.1.2</w:t>
        </w:r>
        <w:r>
          <w:rPr>
            <w:rFonts w:asciiTheme="minorHAnsi" w:eastAsiaTheme="minorEastAsia" w:hAnsiTheme="minorHAnsi" w:cstheme="minorBidi"/>
            <w:iCs w:val="0"/>
            <w:sz w:val="22"/>
            <w:szCs w:val="22"/>
            <w:lang w:eastAsia="nl-NL"/>
          </w:rPr>
          <w:tab/>
        </w:r>
        <w:r w:rsidRPr="00E316A0">
          <w:rPr>
            <w:rStyle w:val="Hyperlink"/>
          </w:rPr>
          <w:t>Oproepverzoekoverzicht</w:t>
        </w:r>
        <w:r>
          <w:rPr>
            <w:webHidden/>
          </w:rPr>
          <w:tab/>
        </w:r>
        <w:r>
          <w:rPr>
            <w:webHidden/>
          </w:rPr>
          <w:fldChar w:fldCharType="begin"/>
        </w:r>
        <w:r>
          <w:rPr>
            <w:webHidden/>
          </w:rPr>
          <w:instrText xml:space="preserve"> PAGEREF _Toc55918318 \h </w:instrText>
        </w:r>
        <w:r>
          <w:rPr>
            <w:webHidden/>
          </w:rPr>
        </w:r>
        <w:r>
          <w:rPr>
            <w:webHidden/>
          </w:rPr>
          <w:fldChar w:fldCharType="separate"/>
        </w:r>
        <w:r>
          <w:rPr>
            <w:webHidden/>
          </w:rPr>
          <w:t>26</w:t>
        </w:r>
        <w:r>
          <w:rPr>
            <w:webHidden/>
          </w:rPr>
          <w:fldChar w:fldCharType="end"/>
        </w:r>
      </w:hyperlink>
    </w:p>
    <w:p w14:paraId="1429B98E" w14:textId="75066D0F" w:rsidR="00AE6744" w:rsidRDefault="00AE6744">
      <w:pPr>
        <w:pStyle w:val="TOC3"/>
        <w:tabs>
          <w:tab w:val="left" w:pos="2459"/>
        </w:tabs>
        <w:rPr>
          <w:rFonts w:asciiTheme="minorHAnsi" w:eastAsiaTheme="minorEastAsia" w:hAnsiTheme="minorHAnsi" w:cstheme="minorBidi"/>
          <w:iCs w:val="0"/>
          <w:sz w:val="22"/>
          <w:szCs w:val="22"/>
          <w:lang w:eastAsia="nl-NL"/>
        </w:rPr>
      </w:pPr>
      <w:hyperlink w:anchor="_Toc55918319" w:history="1">
        <w:r w:rsidRPr="00E316A0">
          <w:rPr>
            <w:rStyle w:val="Hyperlink"/>
          </w:rPr>
          <w:t>3.1.3</w:t>
        </w:r>
        <w:r>
          <w:rPr>
            <w:rFonts w:asciiTheme="minorHAnsi" w:eastAsiaTheme="minorEastAsia" w:hAnsiTheme="minorHAnsi" w:cstheme="minorBidi"/>
            <w:iCs w:val="0"/>
            <w:sz w:val="22"/>
            <w:szCs w:val="22"/>
            <w:lang w:eastAsia="nl-NL"/>
          </w:rPr>
          <w:tab/>
        </w:r>
        <w:r w:rsidRPr="00E316A0">
          <w:rPr>
            <w:rStyle w:val="Hyperlink"/>
          </w:rPr>
          <w:t>Oproepverzoek bewerken – Trajectkeuze niet wijzigbaar</w:t>
        </w:r>
        <w:r>
          <w:rPr>
            <w:webHidden/>
          </w:rPr>
          <w:tab/>
        </w:r>
        <w:r>
          <w:rPr>
            <w:webHidden/>
          </w:rPr>
          <w:fldChar w:fldCharType="begin"/>
        </w:r>
        <w:r>
          <w:rPr>
            <w:webHidden/>
          </w:rPr>
          <w:instrText xml:space="preserve"> PAGEREF _Toc55918319 \h </w:instrText>
        </w:r>
        <w:r>
          <w:rPr>
            <w:webHidden/>
          </w:rPr>
        </w:r>
        <w:r>
          <w:rPr>
            <w:webHidden/>
          </w:rPr>
          <w:fldChar w:fldCharType="separate"/>
        </w:r>
        <w:r>
          <w:rPr>
            <w:webHidden/>
          </w:rPr>
          <w:t>26</w:t>
        </w:r>
        <w:r>
          <w:rPr>
            <w:webHidden/>
          </w:rPr>
          <w:fldChar w:fldCharType="end"/>
        </w:r>
      </w:hyperlink>
    </w:p>
    <w:p w14:paraId="1FC03D7A" w14:textId="2BC4A7C5" w:rsidR="00AE6744" w:rsidRDefault="00AE6744">
      <w:pPr>
        <w:pStyle w:val="TOC2"/>
        <w:rPr>
          <w:rFonts w:asciiTheme="minorHAnsi" w:eastAsiaTheme="minorEastAsia" w:hAnsiTheme="minorHAnsi" w:cstheme="minorBidi"/>
          <w:noProof/>
          <w:sz w:val="22"/>
          <w:szCs w:val="22"/>
          <w:lang w:eastAsia="nl-NL"/>
        </w:rPr>
      </w:pPr>
      <w:hyperlink w:anchor="_Toc55918320" w:history="1">
        <w:r w:rsidRPr="00E316A0">
          <w:rPr>
            <w:rStyle w:val="Hyperlink"/>
            <w:noProof/>
            <w14:scene3d>
              <w14:camera w14:prst="orthographicFront"/>
              <w14:lightRig w14:rig="threePt" w14:dir="t">
                <w14:rot w14:lat="0" w14:lon="0" w14:rev="0"/>
              </w14:lightRig>
            </w14:scene3d>
          </w:rPr>
          <w:t>3.2</w:t>
        </w:r>
        <w:r>
          <w:rPr>
            <w:rFonts w:asciiTheme="minorHAnsi" w:eastAsiaTheme="minorEastAsia" w:hAnsiTheme="minorHAnsi" w:cstheme="minorBidi"/>
            <w:noProof/>
            <w:sz w:val="22"/>
            <w:szCs w:val="22"/>
            <w:lang w:eastAsia="nl-NL"/>
          </w:rPr>
          <w:tab/>
        </w:r>
        <w:r w:rsidRPr="00E316A0">
          <w:rPr>
            <w:rStyle w:val="Hyperlink"/>
            <w:noProof/>
          </w:rPr>
          <w:t>Digitale uitvraag No-risk/Loonkostenvoordeel</w:t>
        </w:r>
        <w:r>
          <w:rPr>
            <w:noProof/>
            <w:webHidden/>
          </w:rPr>
          <w:tab/>
        </w:r>
        <w:r>
          <w:rPr>
            <w:noProof/>
            <w:webHidden/>
          </w:rPr>
          <w:fldChar w:fldCharType="begin"/>
        </w:r>
        <w:r>
          <w:rPr>
            <w:noProof/>
            <w:webHidden/>
          </w:rPr>
          <w:instrText xml:space="preserve"> PAGEREF _Toc55918320 \h </w:instrText>
        </w:r>
        <w:r>
          <w:rPr>
            <w:noProof/>
            <w:webHidden/>
          </w:rPr>
        </w:r>
        <w:r>
          <w:rPr>
            <w:noProof/>
            <w:webHidden/>
          </w:rPr>
          <w:fldChar w:fldCharType="separate"/>
        </w:r>
        <w:r>
          <w:rPr>
            <w:noProof/>
            <w:webHidden/>
          </w:rPr>
          <w:t>26</w:t>
        </w:r>
        <w:r>
          <w:rPr>
            <w:noProof/>
            <w:webHidden/>
          </w:rPr>
          <w:fldChar w:fldCharType="end"/>
        </w:r>
      </w:hyperlink>
    </w:p>
    <w:p w14:paraId="2D033056" w14:textId="30B0E22F" w:rsidR="00AE6744" w:rsidRDefault="00AE6744">
      <w:pPr>
        <w:pStyle w:val="TOC3"/>
        <w:tabs>
          <w:tab w:val="left" w:pos="2459"/>
        </w:tabs>
        <w:rPr>
          <w:rFonts w:asciiTheme="minorHAnsi" w:eastAsiaTheme="minorEastAsia" w:hAnsiTheme="minorHAnsi" w:cstheme="minorBidi"/>
          <w:iCs w:val="0"/>
          <w:sz w:val="22"/>
          <w:szCs w:val="22"/>
          <w:lang w:eastAsia="nl-NL"/>
        </w:rPr>
      </w:pPr>
      <w:hyperlink w:anchor="_Toc55918321" w:history="1">
        <w:r w:rsidRPr="00E316A0">
          <w:rPr>
            <w:rStyle w:val="Hyperlink"/>
          </w:rPr>
          <w:t>3.2.1</w:t>
        </w:r>
        <w:r>
          <w:rPr>
            <w:rFonts w:asciiTheme="minorHAnsi" w:eastAsiaTheme="minorEastAsia" w:hAnsiTheme="minorHAnsi" w:cstheme="minorBidi"/>
            <w:iCs w:val="0"/>
            <w:sz w:val="22"/>
            <w:szCs w:val="22"/>
            <w:lang w:eastAsia="nl-NL"/>
          </w:rPr>
          <w:tab/>
        </w:r>
        <w:r w:rsidRPr="00E316A0">
          <w:rPr>
            <w:rStyle w:val="Hyperlink"/>
          </w:rPr>
          <w:t>Aanspreekvorm in vragenlijst</w:t>
        </w:r>
        <w:r>
          <w:rPr>
            <w:webHidden/>
          </w:rPr>
          <w:tab/>
        </w:r>
        <w:r>
          <w:rPr>
            <w:webHidden/>
          </w:rPr>
          <w:fldChar w:fldCharType="begin"/>
        </w:r>
        <w:r>
          <w:rPr>
            <w:webHidden/>
          </w:rPr>
          <w:instrText xml:space="preserve"> PAGEREF _Toc55918321 \h </w:instrText>
        </w:r>
        <w:r>
          <w:rPr>
            <w:webHidden/>
          </w:rPr>
        </w:r>
        <w:r>
          <w:rPr>
            <w:webHidden/>
          </w:rPr>
          <w:fldChar w:fldCharType="separate"/>
        </w:r>
        <w:r>
          <w:rPr>
            <w:webHidden/>
          </w:rPr>
          <w:t>26</w:t>
        </w:r>
        <w:r>
          <w:rPr>
            <w:webHidden/>
          </w:rPr>
          <w:fldChar w:fldCharType="end"/>
        </w:r>
      </w:hyperlink>
    </w:p>
    <w:p w14:paraId="6E6223DD" w14:textId="444E5330" w:rsidR="00AE6744" w:rsidRDefault="00AE6744">
      <w:pPr>
        <w:pStyle w:val="TOC2"/>
        <w:rPr>
          <w:rFonts w:asciiTheme="minorHAnsi" w:eastAsiaTheme="minorEastAsia" w:hAnsiTheme="minorHAnsi" w:cstheme="minorBidi"/>
          <w:noProof/>
          <w:sz w:val="22"/>
          <w:szCs w:val="22"/>
          <w:lang w:eastAsia="nl-NL"/>
        </w:rPr>
      </w:pPr>
      <w:hyperlink w:anchor="_Toc55918322" w:history="1">
        <w:r w:rsidRPr="00E316A0">
          <w:rPr>
            <w:rStyle w:val="Hyperlink"/>
            <w:noProof/>
            <w14:scene3d>
              <w14:camera w14:prst="orthographicFront"/>
              <w14:lightRig w14:rig="threePt" w14:dir="t">
                <w14:rot w14:lat="0" w14:lon="0" w14:rev="0"/>
              </w14:lightRig>
            </w14:scene3d>
          </w:rPr>
          <w:t>3.3</w:t>
        </w:r>
        <w:r>
          <w:rPr>
            <w:rFonts w:asciiTheme="minorHAnsi" w:eastAsiaTheme="minorEastAsia" w:hAnsiTheme="minorHAnsi" w:cstheme="minorBidi"/>
            <w:noProof/>
            <w:sz w:val="22"/>
            <w:szCs w:val="22"/>
            <w:lang w:eastAsia="nl-NL"/>
          </w:rPr>
          <w:tab/>
        </w:r>
        <w:r w:rsidRPr="00E316A0">
          <w:rPr>
            <w:rStyle w:val="Hyperlink"/>
            <w:noProof/>
          </w:rPr>
          <w:t>Contractmanagement</w:t>
        </w:r>
        <w:r>
          <w:rPr>
            <w:noProof/>
            <w:webHidden/>
          </w:rPr>
          <w:tab/>
        </w:r>
        <w:r>
          <w:rPr>
            <w:noProof/>
            <w:webHidden/>
          </w:rPr>
          <w:fldChar w:fldCharType="begin"/>
        </w:r>
        <w:r>
          <w:rPr>
            <w:noProof/>
            <w:webHidden/>
          </w:rPr>
          <w:instrText xml:space="preserve"> PAGEREF _Toc55918322 \h </w:instrText>
        </w:r>
        <w:r>
          <w:rPr>
            <w:noProof/>
            <w:webHidden/>
          </w:rPr>
        </w:r>
        <w:r>
          <w:rPr>
            <w:noProof/>
            <w:webHidden/>
          </w:rPr>
          <w:fldChar w:fldCharType="separate"/>
        </w:r>
        <w:r>
          <w:rPr>
            <w:noProof/>
            <w:webHidden/>
          </w:rPr>
          <w:t>27</w:t>
        </w:r>
        <w:r>
          <w:rPr>
            <w:noProof/>
            <w:webHidden/>
          </w:rPr>
          <w:fldChar w:fldCharType="end"/>
        </w:r>
      </w:hyperlink>
    </w:p>
    <w:p w14:paraId="4606C035" w14:textId="45B3B256" w:rsidR="00AE6744" w:rsidRDefault="00AE6744">
      <w:pPr>
        <w:pStyle w:val="TOC3"/>
        <w:tabs>
          <w:tab w:val="left" w:pos="2459"/>
        </w:tabs>
        <w:rPr>
          <w:rFonts w:asciiTheme="minorHAnsi" w:eastAsiaTheme="minorEastAsia" w:hAnsiTheme="minorHAnsi" w:cstheme="minorBidi"/>
          <w:iCs w:val="0"/>
          <w:sz w:val="22"/>
          <w:szCs w:val="22"/>
          <w:lang w:eastAsia="nl-NL"/>
        </w:rPr>
      </w:pPr>
      <w:hyperlink w:anchor="_Toc55918323" w:history="1">
        <w:r w:rsidRPr="00E316A0">
          <w:rPr>
            <w:rStyle w:val="Hyperlink"/>
          </w:rPr>
          <w:t>3.3.1</w:t>
        </w:r>
        <w:r>
          <w:rPr>
            <w:rFonts w:asciiTheme="minorHAnsi" w:eastAsiaTheme="minorEastAsia" w:hAnsiTheme="minorHAnsi" w:cstheme="minorBidi"/>
            <w:iCs w:val="0"/>
            <w:sz w:val="22"/>
            <w:szCs w:val="22"/>
            <w:lang w:eastAsia="nl-NL"/>
          </w:rPr>
          <w:tab/>
        </w:r>
        <w:r w:rsidRPr="00E316A0">
          <w:rPr>
            <w:rStyle w:val="Hyperlink"/>
          </w:rPr>
          <w:t>Wijzigingen aan financiële gegevensregistratie</w:t>
        </w:r>
        <w:r>
          <w:rPr>
            <w:webHidden/>
          </w:rPr>
          <w:tab/>
        </w:r>
        <w:r>
          <w:rPr>
            <w:webHidden/>
          </w:rPr>
          <w:fldChar w:fldCharType="begin"/>
        </w:r>
        <w:r>
          <w:rPr>
            <w:webHidden/>
          </w:rPr>
          <w:instrText xml:space="preserve"> PAGEREF _Toc55918323 \h </w:instrText>
        </w:r>
        <w:r>
          <w:rPr>
            <w:webHidden/>
          </w:rPr>
        </w:r>
        <w:r>
          <w:rPr>
            <w:webHidden/>
          </w:rPr>
          <w:fldChar w:fldCharType="separate"/>
        </w:r>
        <w:r>
          <w:rPr>
            <w:webHidden/>
          </w:rPr>
          <w:t>27</w:t>
        </w:r>
        <w:r>
          <w:rPr>
            <w:webHidden/>
          </w:rPr>
          <w:fldChar w:fldCharType="end"/>
        </w:r>
      </w:hyperlink>
    </w:p>
    <w:p w14:paraId="0C0892E4" w14:textId="02A6941A" w:rsidR="00AE6744" w:rsidRDefault="00AE6744">
      <w:pPr>
        <w:pStyle w:val="TOC3"/>
        <w:tabs>
          <w:tab w:val="left" w:pos="2459"/>
        </w:tabs>
        <w:rPr>
          <w:rFonts w:asciiTheme="minorHAnsi" w:eastAsiaTheme="minorEastAsia" w:hAnsiTheme="minorHAnsi" w:cstheme="minorBidi"/>
          <w:iCs w:val="0"/>
          <w:sz w:val="22"/>
          <w:szCs w:val="22"/>
          <w:lang w:eastAsia="nl-NL"/>
        </w:rPr>
      </w:pPr>
      <w:hyperlink w:anchor="_Toc55918324" w:history="1">
        <w:r w:rsidRPr="00E316A0">
          <w:rPr>
            <w:rStyle w:val="Hyperlink"/>
          </w:rPr>
          <w:t>3.3.2</w:t>
        </w:r>
        <w:r>
          <w:rPr>
            <w:rFonts w:asciiTheme="minorHAnsi" w:eastAsiaTheme="minorEastAsia" w:hAnsiTheme="minorHAnsi" w:cstheme="minorBidi"/>
            <w:iCs w:val="0"/>
            <w:sz w:val="22"/>
            <w:szCs w:val="22"/>
            <w:lang w:eastAsia="nl-NL"/>
          </w:rPr>
          <w:tab/>
        </w:r>
        <w:r w:rsidRPr="00E316A0">
          <w:rPr>
            <w:rStyle w:val="Hyperlink"/>
          </w:rPr>
          <w:t>Aanmelder als betalingsplichtige</w:t>
        </w:r>
        <w:r>
          <w:rPr>
            <w:webHidden/>
          </w:rPr>
          <w:tab/>
        </w:r>
        <w:r>
          <w:rPr>
            <w:webHidden/>
          </w:rPr>
          <w:fldChar w:fldCharType="begin"/>
        </w:r>
        <w:r>
          <w:rPr>
            <w:webHidden/>
          </w:rPr>
          <w:instrText xml:space="preserve"> PAGEREF _Toc55918324 \h </w:instrText>
        </w:r>
        <w:r>
          <w:rPr>
            <w:webHidden/>
          </w:rPr>
        </w:r>
        <w:r>
          <w:rPr>
            <w:webHidden/>
          </w:rPr>
          <w:fldChar w:fldCharType="separate"/>
        </w:r>
        <w:r>
          <w:rPr>
            <w:webHidden/>
          </w:rPr>
          <w:t>28</w:t>
        </w:r>
        <w:r>
          <w:rPr>
            <w:webHidden/>
          </w:rPr>
          <w:fldChar w:fldCharType="end"/>
        </w:r>
      </w:hyperlink>
    </w:p>
    <w:p w14:paraId="3FF7DBF1" w14:textId="308F4085" w:rsidR="00AE6744" w:rsidRDefault="00AE6744">
      <w:pPr>
        <w:pStyle w:val="TOC3"/>
        <w:tabs>
          <w:tab w:val="left" w:pos="2459"/>
        </w:tabs>
        <w:rPr>
          <w:rFonts w:asciiTheme="minorHAnsi" w:eastAsiaTheme="minorEastAsia" w:hAnsiTheme="minorHAnsi" w:cstheme="minorBidi"/>
          <w:iCs w:val="0"/>
          <w:sz w:val="22"/>
          <w:szCs w:val="22"/>
          <w:lang w:eastAsia="nl-NL"/>
        </w:rPr>
      </w:pPr>
      <w:hyperlink w:anchor="_Toc55918325" w:history="1">
        <w:r w:rsidRPr="00E316A0">
          <w:rPr>
            <w:rStyle w:val="Hyperlink"/>
          </w:rPr>
          <w:t>3.3.3</w:t>
        </w:r>
        <w:r>
          <w:rPr>
            <w:rFonts w:asciiTheme="minorHAnsi" w:eastAsiaTheme="minorEastAsia" w:hAnsiTheme="minorHAnsi" w:cstheme="minorBidi"/>
            <w:iCs w:val="0"/>
            <w:sz w:val="22"/>
            <w:szCs w:val="22"/>
            <w:lang w:eastAsia="nl-NL"/>
          </w:rPr>
          <w:tab/>
        </w:r>
        <w:r w:rsidRPr="00E316A0">
          <w:rPr>
            <w:rStyle w:val="Hyperlink"/>
          </w:rPr>
          <w:t>Vernieuwing contractmodelbeheer</w:t>
        </w:r>
        <w:r>
          <w:rPr>
            <w:webHidden/>
          </w:rPr>
          <w:tab/>
        </w:r>
        <w:r>
          <w:rPr>
            <w:webHidden/>
          </w:rPr>
          <w:fldChar w:fldCharType="begin"/>
        </w:r>
        <w:r>
          <w:rPr>
            <w:webHidden/>
          </w:rPr>
          <w:instrText xml:space="preserve"> PAGEREF _Toc55918325 \h </w:instrText>
        </w:r>
        <w:r>
          <w:rPr>
            <w:webHidden/>
          </w:rPr>
        </w:r>
        <w:r>
          <w:rPr>
            <w:webHidden/>
          </w:rPr>
          <w:fldChar w:fldCharType="separate"/>
        </w:r>
        <w:r>
          <w:rPr>
            <w:webHidden/>
          </w:rPr>
          <w:t>28</w:t>
        </w:r>
        <w:r>
          <w:rPr>
            <w:webHidden/>
          </w:rPr>
          <w:fldChar w:fldCharType="end"/>
        </w:r>
      </w:hyperlink>
    </w:p>
    <w:p w14:paraId="22BD7F59" w14:textId="79142EEE" w:rsidR="00AE6744" w:rsidRDefault="00AE6744">
      <w:pPr>
        <w:pStyle w:val="TOC3"/>
        <w:tabs>
          <w:tab w:val="left" w:pos="2459"/>
        </w:tabs>
        <w:rPr>
          <w:rFonts w:asciiTheme="minorHAnsi" w:eastAsiaTheme="minorEastAsia" w:hAnsiTheme="minorHAnsi" w:cstheme="minorBidi"/>
          <w:iCs w:val="0"/>
          <w:sz w:val="22"/>
          <w:szCs w:val="22"/>
          <w:lang w:eastAsia="nl-NL"/>
        </w:rPr>
      </w:pPr>
      <w:hyperlink w:anchor="_Toc55918326" w:history="1">
        <w:r w:rsidRPr="00E316A0">
          <w:rPr>
            <w:rStyle w:val="Hyperlink"/>
          </w:rPr>
          <w:t>3.3.4</w:t>
        </w:r>
        <w:r>
          <w:rPr>
            <w:rFonts w:asciiTheme="minorHAnsi" w:eastAsiaTheme="minorEastAsia" w:hAnsiTheme="minorHAnsi" w:cstheme="minorBidi"/>
            <w:iCs w:val="0"/>
            <w:sz w:val="22"/>
            <w:szCs w:val="22"/>
            <w:lang w:eastAsia="nl-NL"/>
          </w:rPr>
          <w:tab/>
        </w:r>
        <w:r w:rsidRPr="00E316A0">
          <w:rPr>
            <w:rStyle w:val="Hyperlink"/>
          </w:rPr>
          <w:t>Abonnementsfactuurgrondslagen voor betalingsplichtigen</w:t>
        </w:r>
        <w:r>
          <w:rPr>
            <w:webHidden/>
          </w:rPr>
          <w:tab/>
        </w:r>
        <w:r>
          <w:rPr>
            <w:webHidden/>
          </w:rPr>
          <w:fldChar w:fldCharType="begin"/>
        </w:r>
        <w:r>
          <w:rPr>
            <w:webHidden/>
          </w:rPr>
          <w:instrText xml:space="preserve"> PAGEREF _Toc55918326 \h </w:instrText>
        </w:r>
        <w:r>
          <w:rPr>
            <w:webHidden/>
          </w:rPr>
        </w:r>
        <w:r>
          <w:rPr>
            <w:webHidden/>
          </w:rPr>
          <w:fldChar w:fldCharType="separate"/>
        </w:r>
        <w:r>
          <w:rPr>
            <w:webHidden/>
          </w:rPr>
          <w:t>29</w:t>
        </w:r>
        <w:r>
          <w:rPr>
            <w:webHidden/>
          </w:rPr>
          <w:fldChar w:fldCharType="end"/>
        </w:r>
      </w:hyperlink>
    </w:p>
    <w:p w14:paraId="794679B4" w14:textId="5ACB4828" w:rsidR="003C64DC" w:rsidRDefault="005B6063" w:rsidP="003C64DC">
      <w:r>
        <w:rPr>
          <w:bCs/>
          <w:caps/>
          <w:noProof/>
        </w:rPr>
        <w:fldChar w:fldCharType="end"/>
      </w:r>
    </w:p>
    <w:p w14:paraId="1FB7DF03" w14:textId="7B8ED881" w:rsidR="00091F38" w:rsidRDefault="00091F38">
      <w:pPr>
        <w:spacing w:after="160" w:line="259" w:lineRule="auto"/>
      </w:pPr>
      <w:bookmarkStart w:id="0" w:name="_Toc508377017"/>
      <w:bookmarkStart w:id="1" w:name="_Toc508620692"/>
      <w:r>
        <w:br w:type="page"/>
      </w:r>
    </w:p>
    <w:p w14:paraId="784EA31C" w14:textId="77777777" w:rsidR="008A674F" w:rsidRDefault="008A674F" w:rsidP="008A674F">
      <w:pPr>
        <w:pStyle w:val="Heading1"/>
        <w:numPr>
          <w:ilvl w:val="0"/>
          <w:numId w:val="0"/>
        </w:numPr>
        <w:ind w:left="432" w:hanging="432"/>
      </w:pPr>
      <w:bookmarkStart w:id="2" w:name="_Performanceverbeteringen"/>
      <w:bookmarkStart w:id="3" w:name="_Toc50403580"/>
      <w:bookmarkStart w:id="4" w:name="_Toc55918293"/>
      <w:bookmarkEnd w:id="0"/>
      <w:bookmarkEnd w:id="1"/>
      <w:bookmarkEnd w:id="2"/>
      <w:r w:rsidRPr="00EE5B26">
        <w:lastRenderedPageBreak/>
        <w:t>Kort overzicht</w:t>
      </w:r>
      <w:bookmarkEnd w:id="3"/>
      <w:bookmarkEnd w:id="4"/>
    </w:p>
    <w:p w14:paraId="7BD45C09" w14:textId="77777777" w:rsidR="008A674F" w:rsidRDefault="008A674F" w:rsidP="008A674F">
      <w:r>
        <w:t>In deze samenvatting kun je snel alle nieuwe functionaliteit bekijken en doorklikken naar de onderdelen die voor jou interessant zijn, voor een uitgebreidere uitleg.</w:t>
      </w:r>
    </w:p>
    <w:p w14:paraId="1CDBB0A5" w14:textId="77777777" w:rsidR="008A674F" w:rsidRDefault="008A674F" w:rsidP="008A674F"/>
    <w:tbl>
      <w:tblPr>
        <w:tblStyle w:val="TableGrid"/>
        <w:tblW w:w="0" w:type="auto"/>
        <w:jc w:val="center"/>
        <w:tblLook w:val="04A0" w:firstRow="1" w:lastRow="0" w:firstColumn="1" w:lastColumn="0" w:noHBand="0" w:noVBand="1"/>
      </w:tblPr>
      <w:tblGrid>
        <w:gridCol w:w="2830"/>
        <w:gridCol w:w="6186"/>
      </w:tblGrid>
      <w:tr w:rsidR="008A674F" w:rsidRPr="00FF0AE6" w14:paraId="60E0F07C" w14:textId="77777777" w:rsidTr="0034379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tcPr>
          <w:p w14:paraId="331468A8" w14:textId="77777777" w:rsidR="008A674F" w:rsidRPr="00F379BF" w:rsidRDefault="008A674F" w:rsidP="0020342F">
            <w:pPr>
              <w:spacing w:after="160" w:line="259" w:lineRule="auto"/>
              <w:rPr>
                <w:rFonts w:ascii="FuturaBT Light" w:hAnsi="FuturaBT Light"/>
                <w:b/>
                <w:bCs/>
                <w:color w:val="262626" w:themeColor="text1" w:themeTint="D9"/>
                <w:szCs w:val="18"/>
              </w:rPr>
            </w:pPr>
            <w:r w:rsidRPr="00F379BF">
              <w:rPr>
                <w:rFonts w:ascii="FuturaBT Light" w:hAnsi="FuturaBT Light"/>
                <w:b/>
                <w:bCs/>
                <w:color w:val="262626" w:themeColor="text1" w:themeTint="D9"/>
                <w:szCs w:val="18"/>
              </w:rPr>
              <w:t>Onderdeel</w:t>
            </w:r>
          </w:p>
        </w:tc>
        <w:tc>
          <w:tcPr>
            <w:tcW w:w="6186" w:type="dxa"/>
          </w:tcPr>
          <w:p w14:paraId="30FFD025" w14:textId="77777777" w:rsidR="008A674F" w:rsidRPr="00F379BF" w:rsidRDefault="008A674F" w:rsidP="0020342F">
            <w:pPr>
              <w:spacing w:after="160" w:line="259" w:lineRule="auto"/>
              <w:cnfStyle w:val="100000000000" w:firstRow="1" w:lastRow="0" w:firstColumn="0" w:lastColumn="0" w:oddVBand="0" w:evenVBand="0" w:oddHBand="0" w:evenHBand="0" w:firstRowFirstColumn="0" w:firstRowLastColumn="0" w:lastRowFirstColumn="0" w:lastRowLastColumn="0"/>
              <w:rPr>
                <w:rFonts w:ascii="FuturaBT Light" w:hAnsi="FuturaBT Light"/>
                <w:b/>
                <w:bCs/>
                <w:color w:val="262626" w:themeColor="text1" w:themeTint="D9"/>
                <w:szCs w:val="18"/>
              </w:rPr>
            </w:pPr>
            <w:r w:rsidRPr="00F379BF">
              <w:rPr>
                <w:rFonts w:ascii="FuturaBT Light" w:hAnsi="FuturaBT Light"/>
                <w:b/>
                <w:bCs/>
                <w:color w:val="262626" w:themeColor="text1" w:themeTint="D9"/>
                <w:szCs w:val="18"/>
              </w:rPr>
              <w:t>Toelichting</w:t>
            </w:r>
          </w:p>
        </w:tc>
      </w:tr>
      <w:tr w:rsidR="008A674F" w:rsidRPr="00FF0AE6" w14:paraId="52A8D167" w14:textId="77777777" w:rsidTr="0020342F">
        <w:trPr>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3076A51B" w14:textId="31904786" w:rsidR="008A674F" w:rsidRPr="00F379BF" w:rsidRDefault="00F379BF" w:rsidP="0020342F">
            <w:pPr>
              <w:rPr>
                <w:rFonts w:ascii="FuturaBT Light" w:hAnsi="FuturaBT Light"/>
                <w:b/>
                <w:bCs/>
                <w:color w:val="262626" w:themeColor="text1" w:themeTint="D9"/>
              </w:rPr>
            </w:pPr>
            <w:hyperlink w:anchor="_Algemeen_2" w:history="1">
              <w:r w:rsidR="008A674F" w:rsidRPr="00F379BF">
                <w:rPr>
                  <w:rStyle w:val="Hyperlink"/>
                  <w:rFonts w:ascii="FuturaBT Light" w:hAnsi="FuturaBT Light"/>
                  <w:b/>
                  <w:bCs/>
                  <w:color w:val="262626" w:themeColor="text1" w:themeTint="D9"/>
                  <w:u w:val="none"/>
                </w:rPr>
                <w:t>1. Algemeen</w:t>
              </w:r>
            </w:hyperlink>
          </w:p>
        </w:tc>
      </w:tr>
      <w:tr w:rsidR="008A674F" w:rsidRPr="00FF0AE6" w14:paraId="271F2EA7" w14:textId="77777777" w:rsidTr="0034379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tcPr>
          <w:p w14:paraId="31763908" w14:textId="7C789EF4" w:rsidR="008A674F" w:rsidRPr="00F379BF" w:rsidRDefault="00F379BF" w:rsidP="00E16003">
            <w:pPr>
              <w:spacing w:line="240" w:lineRule="auto"/>
              <w:rPr>
                <w:rFonts w:ascii="FuturaBT Light" w:hAnsi="FuturaBT Light"/>
                <w:color w:val="262626" w:themeColor="text1" w:themeTint="D9"/>
              </w:rPr>
            </w:pPr>
            <w:hyperlink w:anchor="_Aanpassing_SFTP_Ciphers" w:history="1">
              <w:r w:rsidR="00E16003" w:rsidRPr="00F379BF">
                <w:rPr>
                  <w:rStyle w:val="Hyperlink"/>
                  <w:rFonts w:ascii="FuturaBT Light" w:hAnsi="FuturaBT Light"/>
                  <w:color w:val="262626" w:themeColor="text1" w:themeTint="D9"/>
                  <w:u w:val="none"/>
                </w:rPr>
                <w:t>Aanpassing SFTP Ciphers Koppelplatform</w:t>
              </w:r>
            </w:hyperlink>
          </w:p>
        </w:tc>
        <w:tc>
          <w:tcPr>
            <w:tcW w:w="6186" w:type="dxa"/>
          </w:tcPr>
          <w:p w14:paraId="1F76AEDE" w14:textId="3CD941FC" w:rsidR="008A674F" w:rsidRPr="00F379BF" w:rsidRDefault="00C76690" w:rsidP="0020342F">
            <w:pPr>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18"/>
              </w:rPr>
            </w:pPr>
            <w:r w:rsidRPr="00F379BF">
              <w:rPr>
                <w:color w:val="262626" w:themeColor="text1" w:themeTint="D9"/>
                <w:sz w:val="18"/>
                <w:szCs w:val="18"/>
              </w:rPr>
              <w:t>In verband met aanscherping van de security eisen worden er een aantal wijzigingen doorgevoerd op de SFTP connecties van het koppelplatform.</w:t>
            </w:r>
          </w:p>
        </w:tc>
      </w:tr>
      <w:tr w:rsidR="008A674F" w:rsidRPr="00FF0AE6" w14:paraId="114853A6" w14:textId="77777777" w:rsidTr="00343798">
        <w:trPr>
          <w:jc w:val="center"/>
        </w:trPr>
        <w:tc>
          <w:tcPr>
            <w:cnfStyle w:val="001000000000" w:firstRow="0" w:lastRow="0" w:firstColumn="1" w:lastColumn="0" w:oddVBand="0" w:evenVBand="0" w:oddHBand="0" w:evenHBand="0" w:firstRowFirstColumn="0" w:firstRowLastColumn="0" w:lastRowFirstColumn="0" w:lastRowLastColumn="0"/>
            <w:tcW w:w="2830" w:type="dxa"/>
          </w:tcPr>
          <w:p w14:paraId="724D7264" w14:textId="44670F39" w:rsidR="008A674F" w:rsidRPr="00F379BF" w:rsidRDefault="00F379BF" w:rsidP="0020342F">
            <w:pPr>
              <w:spacing w:line="240" w:lineRule="auto"/>
              <w:rPr>
                <w:rFonts w:ascii="FuturaBT Light" w:hAnsi="FuturaBT Light"/>
                <w:color w:val="262626" w:themeColor="text1" w:themeTint="D9"/>
              </w:rPr>
            </w:pPr>
            <w:hyperlink w:anchor="_Overgang_naar_Portalen" w:history="1">
              <w:r w:rsidR="00E16003" w:rsidRPr="00F379BF">
                <w:rPr>
                  <w:rStyle w:val="Hyperlink"/>
                  <w:rFonts w:ascii="FuturaBT Light" w:hAnsi="FuturaBT Light"/>
                  <w:color w:val="262626" w:themeColor="text1" w:themeTint="D9"/>
                  <w:u w:val="none"/>
                </w:rPr>
                <w:t>Overgang naar Portalen en uitrol standaardportalen</w:t>
              </w:r>
            </w:hyperlink>
          </w:p>
        </w:tc>
        <w:tc>
          <w:tcPr>
            <w:tcW w:w="6186" w:type="dxa"/>
          </w:tcPr>
          <w:p w14:paraId="202A493C" w14:textId="68C8B9B9" w:rsidR="008A674F" w:rsidRPr="00F379BF" w:rsidRDefault="00C76690" w:rsidP="0020342F">
            <w:pPr>
              <w:cnfStyle w:val="000000000000" w:firstRow="0" w:lastRow="0" w:firstColumn="0" w:lastColumn="0" w:oddVBand="0" w:evenVBand="0" w:oddHBand="0" w:evenHBand="0" w:firstRowFirstColumn="0" w:firstRowLastColumn="0" w:lastRowFirstColumn="0" w:lastRowLastColumn="0"/>
              <w:rPr>
                <w:color w:val="262626" w:themeColor="text1" w:themeTint="D9"/>
                <w:sz w:val="18"/>
                <w:szCs w:val="18"/>
              </w:rPr>
            </w:pPr>
            <w:r w:rsidRPr="00F379BF">
              <w:rPr>
                <w:color w:val="262626" w:themeColor="text1" w:themeTint="D9"/>
                <w:sz w:val="18"/>
                <w:szCs w:val="18"/>
              </w:rPr>
              <w:t>De ondersteuning van de VX New gebruikersinterface zal in de komende maanden worden beëindigd. Dit betekent dat alle gebruikers uiterlijk</w:t>
            </w:r>
            <w:r w:rsidR="00F379BF" w:rsidRPr="00F379BF">
              <w:rPr>
                <w:color w:val="262626" w:themeColor="text1" w:themeTint="D9"/>
                <w:sz w:val="18"/>
                <w:szCs w:val="18"/>
              </w:rPr>
              <w:t xml:space="preserve"> per</w:t>
            </w:r>
            <w:r w:rsidRPr="00F379BF">
              <w:rPr>
                <w:color w:val="262626" w:themeColor="text1" w:themeTint="D9"/>
                <w:sz w:val="18"/>
                <w:szCs w:val="18"/>
              </w:rPr>
              <w:t xml:space="preserve"> 1-3-2021 de overstap naar Portal zullen moeten maken.</w:t>
            </w:r>
          </w:p>
        </w:tc>
      </w:tr>
      <w:tr w:rsidR="008A674F" w:rsidRPr="00FF0AE6" w14:paraId="6B3C0F22" w14:textId="77777777" w:rsidTr="0020342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6C28907D" w14:textId="1942D2DC" w:rsidR="008A674F" w:rsidRPr="00F379BF" w:rsidRDefault="00F379BF" w:rsidP="0020342F">
            <w:pPr>
              <w:rPr>
                <w:rFonts w:ascii="FuturaBT Light" w:hAnsi="FuturaBT Light"/>
                <w:b/>
                <w:bCs/>
                <w:color w:val="262626" w:themeColor="text1" w:themeTint="D9"/>
              </w:rPr>
            </w:pPr>
            <w:hyperlink w:anchor="_XS_Beheer" w:history="1">
              <w:r w:rsidR="008A674F" w:rsidRPr="00F379BF">
                <w:rPr>
                  <w:rStyle w:val="Hyperlink"/>
                  <w:rFonts w:ascii="FuturaBT Light" w:hAnsi="FuturaBT Light"/>
                  <w:b/>
                  <w:bCs/>
                  <w:color w:val="262626" w:themeColor="text1" w:themeTint="D9"/>
                  <w:u w:val="none"/>
                </w:rPr>
                <w:t>2.1 XS Beheer</w:t>
              </w:r>
            </w:hyperlink>
          </w:p>
        </w:tc>
      </w:tr>
      <w:tr w:rsidR="008A674F" w:rsidRPr="00FF0AE6" w14:paraId="3D658AED" w14:textId="77777777" w:rsidTr="00343798">
        <w:trPr>
          <w:jc w:val="center"/>
        </w:trPr>
        <w:tc>
          <w:tcPr>
            <w:cnfStyle w:val="001000000000" w:firstRow="0" w:lastRow="0" w:firstColumn="1" w:lastColumn="0" w:oddVBand="0" w:evenVBand="0" w:oddHBand="0" w:evenHBand="0" w:firstRowFirstColumn="0" w:firstRowLastColumn="0" w:lastRowFirstColumn="0" w:lastRowLastColumn="0"/>
            <w:tcW w:w="2830" w:type="dxa"/>
          </w:tcPr>
          <w:p w14:paraId="7A1D71C6" w14:textId="3B93F67A" w:rsidR="008A674F" w:rsidRPr="00F379BF" w:rsidRDefault="00F379BF" w:rsidP="0020342F">
            <w:pPr>
              <w:spacing w:line="240" w:lineRule="auto"/>
              <w:rPr>
                <w:rFonts w:ascii="FuturaBT Light" w:hAnsi="FuturaBT Light"/>
                <w:color w:val="262626" w:themeColor="text1" w:themeTint="D9"/>
              </w:rPr>
            </w:pPr>
            <w:hyperlink w:anchor="_SSO_Configuratie_in" w:history="1">
              <w:r w:rsidR="00E16003" w:rsidRPr="00F379BF">
                <w:rPr>
                  <w:rStyle w:val="Hyperlink"/>
                  <w:rFonts w:ascii="FuturaBT Light" w:hAnsi="FuturaBT Light"/>
                  <w:color w:val="262626" w:themeColor="text1" w:themeTint="D9"/>
                  <w:u w:val="none"/>
                </w:rPr>
                <w:t>SSO configuratie in het nieuwe gebruikersbeheer</w:t>
              </w:r>
            </w:hyperlink>
          </w:p>
        </w:tc>
        <w:tc>
          <w:tcPr>
            <w:tcW w:w="6186" w:type="dxa"/>
          </w:tcPr>
          <w:p w14:paraId="56A2C4D2" w14:textId="6CC70FE6" w:rsidR="008A674F" w:rsidRPr="00F379BF" w:rsidRDefault="00343798" w:rsidP="0020342F">
            <w:pPr>
              <w:cnfStyle w:val="000000000000" w:firstRow="0" w:lastRow="0" w:firstColumn="0" w:lastColumn="0" w:oddVBand="0" w:evenVBand="0" w:oddHBand="0" w:evenHBand="0" w:firstRowFirstColumn="0" w:firstRowLastColumn="0" w:lastRowFirstColumn="0" w:lastRowLastColumn="0"/>
              <w:rPr>
                <w:color w:val="262626" w:themeColor="text1" w:themeTint="D9"/>
                <w:sz w:val="18"/>
                <w:szCs w:val="18"/>
              </w:rPr>
            </w:pPr>
            <w:r w:rsidRPr="00F379BF">
              <w:rPr>
                <w:color w:val="262626" w:themeColor="text1" w:themeTint="D9"/>
                <w:sz w:val="18"/>
                <w:szCs w:val="18"/>
              </w:rPr>
              <w:t>SSO is nu te configureren in het nieuwe gebruikersbeheer. Welkomst e-mails kunnen worden aangepast via e-mailsjablonen.</w:t>
            </w:r>
          </w:p>
        </w:tc>
      </w:tr>
      <w:tr w:rsidR="008A674F" w:rsidRPr="00FF0AE6" w14:paraId="4639AF4C" w14:textId="77777777" w:rsidTr="0034379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tcPr>
          <w:p w14:paraId="7B8F6961" w14:textId="072C5AE1" w:rsidR="008A674F" w:rsidRPr="00F379BF" w:rsidRDefault="00F379BF" w:rsidP="0020342F">
            <w:pPr>
              <w:spacing w:line="240" w:lineRule="auto"/>
              <w:rPr>
                <w:rFonts w:ascii="FuturaBT Light" w:hAnsi="FuturaBT Light"/>
                <w:color w:val="262626" w:themeColor="text1" w:themeTint="D9"/>
              </w:rPr>
            </w:pPr>
            <w:hyperlink w:anchor="_Vestiging_vastleggen_bij" w:history="1">
              <w:r w:rsidR="00E16003" w:rsidRPr="00F379BF">
                <w:rPr>
                  <w:rStyle w:val="Hyperlink"/>
                  <w:rFonts w:ascii="FuturaBT Light" w:hAnsi="FuturaBT Light"/>
                  <w:color w:val="262626" w:themeColor="text1" w:themeTint="D9"/>
                  <w:u w:val="none"/>
                </w:rPr>
                <w:t>Vestiging vastleggen bij werkgever</w:t>
              </w:r>
            </w:hyperlink>
          </w:p>
        </w:tc>
        <w:tc>
          <w:tcPr>
            <w:tcW w:w="6186" w:type="dxa"/>
          </w:tcPr>
          <w:p w14:paraId="47CAB2C9" w14:textId="403AE172" w:rsidR="008A674F" w:rsidRPr="00F379BF" w:rsidRDefault="00343798" w:rsidP="0020342F">
            <w:pPr>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18"/>
              </w:rPr>
            </w:pPr>
            <w:r w:rsidRPr="00F379BF">
              <w:rPr>
                <w:color w:val="262626" w:themeColor="text1" w:themeTint="D9"/>
                <w:sz w:val="18"/>
                <w:szCs w:val="18"/>
              </w:rPr>
              <w:t>Op een werkgever kunnen één of meerdere vestigingen worden vastgelegd, inclusief contactpersonen en adressen.</w:t>
            </w:r>
          </w:p>
        </w:tc>
      </w:tr>
      <w:tr w:rsidR="008A674F" w:rsidRPr="00FF0AE6" w14:paraId="6B594B8E" w14:textId="77777777" w:rsidTr="00343798">
        <w:trPr>
          <w:jc w:val="center"/>
        </w:trPr>
        <w:tc>
          <w:tcPr>
            <w:cnfStyle w:val="001000000000" w:firstRow="0" w:lastRow="0" w:firstColumn="1" w:lastColumn="0" w:oddVBand="0" w:evenVBand="0" w:oddHBand="0" w:evenHBand="0" w:firstRowFirstColumn="0" w:firstRowLastColumn="0" w:lastRowFirstColumn="0" w:lastRowLastColumn="0"/>
            <w:tcW w:w="2830" w:type="dxa"/>
          </w:tcPr>
          <w:p w14:paraId="2E06CE21" w14:textId="229980E0" w:rsidR="008A674F" w:rsidRPr="00F379BF" w:rsidRDefault="00F379BF" w:rsidP="0020342F">
            <w:pPr>
              <w:spacing w:line="240" w:lineRule="auto"/>
              <w:rPr>
                <w:rFonts w:ascii="FuturaBT Light" w:hAnsi="FuturaBT Light"/>
                <w:color w:val="262626" w:themeColor="text1" w:themeTint="D9"/>
              </w:rPr>
            </w:pPr>
            <w:hyperlink w:anchor="_Werknemerbeheer_–_extra" w:history="1">
              <w:r w:rsidR="00E16003" w:rsidRPr="00F379BF">
                <w:rPr>
                  <w:rStyle w:val="Hyperlink"/>
                  <w:rFonts w:ascii="FuturaBT Light" w:hAnsi="FuturaBT Light"/>
                  <w:color w:val="262626" w:themeColor="text1" w:themeTint="D9"/>
                  <w:u w:val="none"/>
                </w:rPr>
                <w:t>Werknemerbeheer – extra dienstverband toevoegen</w:t>
              </w:r>
            </w:hyperlink>
          </w:p>
        </w:tc>
        <w:tc>
          <w:tcPr>
            <w:tcW w:w="6186" w:type="dxa"/>
          </w:tcPr>
          <w:p w14:paraId="561E8175" w14:textId="7789EA49" w:rsidR="008A674F" w:rsidRPr="00F379BF" w:rsidRDefault="00343798" w:rsidP="0020342F">
            <w:pPr>
              <w:cnfStyle w:val="000000000000" w:firstRow="0" w:lastRow="0" w:firstColumn="0" w:lastColumn="0" w:oddVBand="0" w:evenVBand="0" w:oddHBand="0" w:evenHBand="0" w:firstRowFirstColumn="0" w:firstRowLastColumn="0" w:lastRowFirstColumn="0" w:lastRowLastColumn="0"/>
              <w:rPr>
                <w:color w:val="262626" w:themeColor="text1" w:themeTint="D9"/>
                <w:sz w:val="18"/>
                <w:szCs w:val="18"/>
              </w:rPr>
            </w:pPr>
            <w:r w:rsidRPr="00F379BF">
              <w:rPr>
                <w:color w:val="262626" w:themeColor="text1" w:themeTint="D9"/>
                <w:sz w:val="18"/>
                <w:szCs w:val="18"/>
              </w:rPr>
              <w:t>De optie ‘Dienstverband toevoegen’ op een werknemer is hernoemd naar ‘Extra dienstverband regist</w:t>
            </w:r>
            <w:r w:rsidR="00F379BF" w:rsidRPr="00F379BF">
              <w:rPr>
                <w:color w:val="262626" w:themeColor="text1" w:themeTint="D9"/>
                <w:sz w:val="18"/>
                <w:szCs w:val="18"/>
              </w:rPr>
              <w:t>r</w:t>
            </w:r>
            <w:r w:rsidRPr="00F379BF">
              <w:rPr>
                <w:color w:val="262626" w:themeColor="text1" w:themeTint="D9"/>
                <w:sz w:val="18"/>
                <w:szCs w:val="18"/>
              </w:rPr>
              <w:t>eren’ om verwarring te voorkomen.</w:t>
            </w:r>
          </w:p>
        </w:tc>
      </w:tr>
      <w:tr w:rsidR="008A674F" w:rsidRPr="00FF0AE6" w14:paraId="1890E863" w14:textId="77777777" w:rsidTr="0034379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tcPr>
          <w:p w14:paraId="2A5CF895" w14:textId="51C3BD39" w:rsidR="008A674F" w:rsidRPr="00F379BF" w:rsidRDefault="00F379BF" w:rsidP="0020342F">
            <w:pPr>
              <w:spacing w:line="240" w:lineRule="auto"/>
              <w:rPr>
                <w:rFonts w:ascii="FuturaBT Light" w:hAnsi="FuturaBT Light"/>
                <w:color w:val="262626" w:themeColor="text1" w:themeTint="D9"/>
              </w:rPr>
            </w:pPr>
            <w:hyperlink w:anchor="_Dienstverleningsbeheer_los_van" w:history="1">
              <w:r w:rsidR="00E16003" w:rsidRPr="00F379BF">
                <w:rPr>
                  <w:rStyle w:val="Hyperlink"/>
                  <w:rFonts w:ascii="FuturaBT Light" w:hAnsi="FuturaBT Light"/>
                  <w:color w:val="262626" w:themeColor="text1" w:themeTint="D9"/>
                  <w:u w:val="none"/>
                </w:rPr>
                <w:t>Dienstverleningsbeheer los van contractmanagement</w:t>
              </w:r>
            </w:hyperlink>
          </w:p>
        </w:tc>
        <w:tc>
          <w:tcPr>
            <w:tcW w:w="6186" w:type="dxa"/>
          </w:tcPr>
          <w:p w14:paraId="4BB9236D" w14:textId="18DDC6E3" w:rsidR="008A674F" w:rsidRPr="00F379BF" w:rsidRDefault="00343798" w:rsidP="0020342F">
            <w:pPr>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18"/>
              </w:rPr>
            </w:pPr>
            <w:r w:rsidRPr="00F379BF">
              <w:rPr>
                <w:color w:val="262626" w:themeColor="text1" w:themeTint="D9"/>
                <w:sz w:val="18"/>
                <w:szCs w:val="18"/>
              </w:rPr>
              <w:t xml:space="preserve">Dienstverleningsbeheer kan worden ingezet, zonder dat gebruik wordt gemaakt van </w:t>
            </w:r>
            <w:r w:rsidR="00F379BF" w:rsidRPr="00F379BF">
              <w:rPr>
                <w:color w:val="262626" w:themeColor="text1" w:themeTint="D9"/>
                <w:sz w:val="18"/>
                <w:szCs w:val="18"/>
              </w:rPr>
              <w:t xml:space="preserve">de module </w:t>
            </w:r>
            <w:r w:rsidRPr="00F379BF">
              <w:rPr>
                <w:color w:val="262626" w:themeColor="text1" w:themeTint="D9"/>
                <w:sz w:val="18"/>
                <w:szCs w:val="18"/>
              </w:rPr>
              <w:t>Contractmanagement.</w:t>
            </w:r>
          </w:p>
        </w:tc>
      </w:tr>
      <w:tr w:rsidR="00E16003" w:rsidRPr="00FF0AE6" w14:paraId="3C81D69B" w14:textId="77777777" w:rsidTr="00343798">
        <w:trPr>
          <w:jc w:val="center"/>
        </w:trPr>
        <w:tc>
          <w:tcPr>
            <w:cnfStyle w:val="001000000000" w:firstRow="0" w:lastRow="0" w:firstColumn="1" w:lastColumn="0" w:oddVBand="0" w:evenVBand="0" w:oddHBand="0" w:evenHBand="0" w:firstRowFirstColumn="0" w:firstRowLastColumn="0" w:lastRowFirstColumn="0" w:lastRowLastColumn="0"/>
            <w:tcW w:w="2830" w:type="dxa"/>
          </w:tcPr>
          <w:p w14:paraId="0E894C6C" w14:textId="3E0A7DC6" w:rsidR="00E16003" w:rsidRPr="00F379BF" w:rsidRDefault="00F379BF" w:rsidP="0020342F">
            <w:pPr>
              <w:spacing w:line="240" w:lineRule="auto"/>
              <w:rPr>
                <w:rFonts w:ascii="FuturaBT Light" w:hAnsi="FuturaBT Light"/>
                <w:color w:val="262626" w:themeColor="text1" w:themeTint="D9"/>
              </w:rPr>
            </w:pPr>
            <w:hyperlink w:anchor="_Gebruikersovereenkomst_Datakluis" w:history="1">
              <w:r w:rsidR="00E16003" w:rsidRPr="00F379BF">
                <w:rPr>
                  <w:rStyle w:val="Hyperlink"/>
                  <w:rFonts w:ascii="FuturaBT Light" w:hAnsi="FuturaBT Light"/>
                  <w:color w:val="262626" w:themeColor="text1" w:themeTint="D9"/>
                  <w:u w:val="none"/>
                </w:rPr>
                <w:t>Gebruikersovereenkomst Datakluis</w:t>
              </w:r>
            </w:hyperlink>
          </w:p>
        </w:tc>
        <w:tc>
          <w:tcPr>
            <w:tcW w:w="6186" w:type="dxa"/>
          </w:tcPr>
          <w:p w14:paraId="4445956A" w14:textId="3937BB23" w:rsidR="00E16003" w:rsidRPr="00F379BF" w:rsidRDefault="00343798" w:rsidP="0020342F">
            <w:pPr>
              <w:cnfStyle w:val="000000000000" w:firstRow="0" w:lastRow="0" w:firstColumn="0" w:lastColumn="0" w:oddVBand="0" w:evenVBand="0" w:oddHBand="0" w:evenHBand="0" w:firstRowFirstColumn="0" w:firstRowLastColumn="0" w:lastRowFirstColumn="0" w:lastRowLastColumn="0"/>
              <w:rPr>
                <w:color w:val="262626" w:themeColor="text1" w:themeTint="D9"/>
                <w:sz w:val="18"/>
                <w:szCs w:val="18"/>
              </w:rPr>
            </w:pPr>
            <w:r w:rsidRPr="00F379BF">
              <w:rPr>
                <w:color w:val="262626" w:themeColor="text1" w:themeTint="D9"/>
                <w:sz w:val="18"/>
                <w:szCs w:val="18"/>
              </w:rPr>
              <w:t>Er zijn nieuwe versies beschikbaar voor overeenkomsten mbt Datakluis.</w:t>
            </w:r>
          </w:p>
        </w:tc>
      </w:tr>
      <w:tr w:rsidR="00E16003" w:rsidRPr="00FF0AE6" w14:paraId="57ADB6E5" w14:textId="77777777" w:rsidTr="0034379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tcPr>
          <w:p w14:paraId="6D2AE416" w14:textId="0E5A0A25" w:rsidR="00E16003" w:rsidRPr="00F379BF" w:rsidRDefault="00F379BF" w:rsidP="0020342F">
            <w:pPr>
              <w:spacing w:line="240" w:lineRule="auto"/>
              <w:rPr>
                <w:rFonts w:ascii="FuturaBT Light" w:hAnsi="FuturaBT Light"/>
                <w:color w:val="262626" w:themeColor="text1" w:themeTint="D9"/>
              </w:rPr>
            </w:pPr>
            <w:hyperlink w:anchor="_Beheeracties_datakluis" w:history="1">
              <w:r w:rsidR="00E16003" w:rsidRPr="00F379BF">
                <w:rPr>
                  <w:rStyle w:val="Hyperlink"/>
                  <w:rFonts w:ascii="FuturaBT Light" w:hAnsi="FuturaBT Light"/>
                  <w:color w:val="262626" w:themeColor="text1" w:themeTint="D9"/>
                  <w:u w:val="none"/>
                </w:rPr>
                <w:t>Beheeracties Datakluis</w:t>
              </w:r>
            </w:hyperlink>
          </w:p>
        </w:tc>
        <w:tc>
          <w:tcPr>
            <w:tcW w:w="6186" w:type="dxa"/>
          </w:tcPr>
          <w:p w14:paraId="217D1C27" w14:textId="6491AD11" w:rsidR="00E16003" w:rsidRPr="00F379BF" w:rsidRDefault="00343798" w:rsidP="0020342F">
            <w:pPr>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18"/>
              </w:rPr>
            </w:pPr>
            <w:r w:rsidRPr="00F379BF">
              <w:rPr>
                <w:color w:val="262626" w:themeColor="text1" w:themeTint="D9"/>
                <w:sz w:val="18"/>
                <w:szCs w:val="18"/>
              </w:rPr>
              <w:t>Er is een mogelijkheid om ‘Niet akkoord’ te geven op verzoeken voor Datakluistoegang. Autorisaties kunnen per werkgever worden bekeken.</w:t>
            </w:r>
          </w:p>
        </w:tc>
      </w:tr>
      <w:tr w:rsidR="00E16003" w:rsidRPr="00FF0AE6" w14:paraId="7F3387B1" w14:textId="77777777" w:rsidTr="00343798">
        <w:trPr>
          <w:jc w:val="center"/>
        </w:trPr>
        <w:tc>
          <w:tcPr>
            <w:cnfStyle w:val="001000000000" w:firstRow="0" w:lastRow="0" w:firstColumn="1" w:lastColumn="0" w:oddVBand="0" w:evenVBand="0" w:oddHBand="0" w:evenHBand="0" w:firstRowFirstColumn="0" w:firstRowLastColumn="0" w:lastRowFirstColumn="0" w:lastRowLastColumn="0"/>
            <w:tcW w:w="2830" w:type="dxa"/>
          </w:tcPr>
          <w:p w14:paraId="3C0E97CC" w14:textId="09F1DAF2" w:rsidR="00E16003" w:rsidRPr="00F379BF" w:rsidRDefault="00F379BF" w:rsidP="0020342F">
            <w:pPr>
              <w:spacing w:line="240" w:lineRule="auto"/>
              <w:rPr>
                <w:rFonts w:ascii="FuturaBT Light" w:hAnsi="FuturaBT Light"/>
                <w:color w:val="262626" w:themeColor="text1" w:themeTint="D9"/>
              </w:rPr>
            </w:pPr>
            <w:hyperlink w:anchor="_Koppelplatform" w:history="1">
              <w:r w:rsidR="00E16003" w:rsidRPr="00F379BF">
                <w:rPr>
                  <w:rStyle w:val="Hyperlink"/>
                  <w:rFonts w:ascii="FuturaBT Light" w:hAnsi="FuturaBT Light"/>
                  <w:color w:val="262626" w:themeColor="text1" w:themeTint="D9"/>
                  <w:u w:val="none"/>
                </w:rPr>
                <w:t>Koppelplatform</w:t>
              </w:r>
            </w:hyperlink>
          </w:p>
        </w:tc>
        <w:tc>
          <w:tcPr>
            <w:tcW w:w="6186" w:type="dxa"/>
          </w:tcPr>
          <w:p w14:paraId="16E235B8" w14:textId="71CF3C46" w:rsidR="00E16003" w:rsidRPr="00F379BF" w:rsidRDefault="00343798" w:rsidP="0020342F">
            <w:pPr>
              <w:cnfStyle w:val="000000000000" w:firstRow="0" w:lastRow="0" w:firstColumn="0" w:lastColumn="0" w:oddVBand="0" w:evenVBand="0" w:oddHBand="0" w:evenHBand="0" w:firstRowFirstColumn="0" w:firstRowLastColumn="0" w:lastRowFirstColumn="0" w:lastRowLastColumn="0"/>
              <w:rPr>
                <w:color w:val="262626" w:themeColor="text1" w:themeTint="D9"/>
                <w:sz w:val="18"/>
                <w:szCs w:val="18"/>
              </w:rPr>
            </w:pPr>
            <w:r w:rsidRPr="00F379BF">
              <w:rPr>
                <w:color w:val="262626" w:themeColor="text1" w:themeTint="D9"/>
                <w:sz w:val="18"/>
                <w:szCs w:val="18"/>
              </w:rPr>
              <w:t>Er komt een nieuwe optie ‘File transfer’ en de indeling op de pagina’s is aangepast.</w:t>
            </w:r>
          </w:p>
        </w:tc>
      </w:tr>
      <w:tr w:rsidR="008A674F" w:rsidRPr="00FF0AE6" w14:paraId="6A70EBF7" w14:textId="77777777" w:rsidTr="0020342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0A2FE500" w14:textId="3FE14440" w:rsidR="008A674F" w:rsidRPr="00F379BF" w:rsidRDefault="00F379BF" w:rsidP="0020342F">
            <w:pPr>
              <w:rPr>
                <w:rFonts w:ascii="FuturaBT Light" w:hAnsi="FuturaBT Light"/>
                <w:b/>
                <w:bCs/>
                <w:color w:val="262626" w:themeColor="text1" w:themeTint="D9"/>
              </w:rPr>
            </w:pPr>
            <w:hyperlink w:anchor="_XS_Gebruiker" w:history="1">
              <w:r w:rsidR="008A674F" w:rsidRPr="00F379BF">
                <w:rPr>
                  <w:rStyle w:val="Hyperlink"/>
                  <w:rFonts w:ascii="FuturaBT Light" w:hAnsi="FuturaBT Light"/>
                  <w:b/>
                  <w:bCs/>
                  <w:color w:val="262626" w:themeColor="text1" w:themeTint="D9"/>
                  <w:u w:val="none"/>
                </w:rPr>
                <w:t>2.2 XS G</w:t>
              </w:r>
              <w:r w:rsidR="008A674F" w:rsidRPr="00F379BF">
                <w:rPr>
                  <w:rStyle w:val="Hyperlink"/>
                  <w:rFonts w:ascii="FuturaBT Light" w:hAnsi="FuturaBT Light"/>
                  <w:b/>
                  <w:bCs/>
                  <w:color w:val="262626" w:themeColor="text1" w:themeTint="D9"/>
                  <w:u w:val="none"/>
                </w:rPr>
                <w:t>e</w:t>
              </w:r>
              <w:r w:rsidR="008A674F" w:rsidRPr="00F379BF">
                <w:rPr>
                  <w:rStyle w:val="Hyperlink"/>
                  <w:rFonts w:ascii="FuturaBT Light" w:hAnsi="FuturaBT Light"/>
                  <w:b/>
                  <w:bCs/>
                  <w:color w:val="262626" w:themeColor="text1" w:themeTint="D9"/>
                  <w:u w:val="none"/>
                </w:rPr>
                <w:t>bruiker</w:t>
              </w:r>
            </w:hyperlink>
          </w:p>
        </w:tc>
      </w:tr>
      <w:tr w:rsidR="008A674F" w:rsidRPr="00FF0AE6" w14:paraId="6F3E5642" w14:textId="77777777" w:rsidTr="00343798">
        <w:trPr>
          <w:jc w:val="center"/>
        </w:trPr>
        <w:tc>
          <w:tcPr>
            <w:cnfStyle w:val="001000000000" w:firstRow="0" w:lastRow="0" w:firstColumn="1" w:lastColumn="0" w:oddVBand="0" w:evenVBand="0" w:oddHBand="0" w:evenHBand="0" w:firstRowFirstColumn="0" w:firstRowLastColumn="0" w:lastRowFirstColumn="0" w:lastRowLastColumn="0"/>
            <w:tcW w:w="2830" w:type="dxa"/>
          </w:tcPr>
          <w:p w14:paraId="09196110" w14:textId="6B9A2CCC" w:rsidR="008A674F" w:rsidRPr="00F379BF" w:rsidRDefault="00F379BF" w:rsidP="0020342F">
            <w:pPr>
              <w:spacing w:line="240" w:lineRule="auto"/>
              <w:rPr>
                <w:rFonts w:ascii="FuturaBT Light" w:hAnsi="FuturaBT Light"/>
                <w:color w:val="262626" w:themeColor="text1" w:themeTint="D9"/>
              </w:rPr>
            </w:pPr>
            <w:hyperlink w:anchor="_Contactmomenten_-_link" w:history="1">
              <w:r w:rsidR="003F6085" w:rsidRPr="00F379BF">
                <w:rPr>
                  <w:rStyle w:val="Hyperlink"/>
                  <w:rFonts w:ascii="FuturaBT Light" w:hAnsi="FuturaBT Light"/>
                  <w:color w:val="262626" w:themeColor="text1" w:themeTint="D9"/>
                  <w:u w:val="none"/>
                </w:rPr>
                <w:t>Contactmomenten – link naar overzichtsdocumenten</w:t>
              </w:r>
            </w:hyperlink>
          </w:p>
        </w:tc>
        <w:tc>
          <w:tcPr>
            <w:tcW w:w="6186" w:type="dxa"/>
          </w:tcPr>
          <w:p w14:paraId="2DAD5FBB" w14:textId="0F23C0FE" w:rsidR="008A674F" w:rsidRPr="00F379BF" w:rsidRDefault="00343798" w:rsidP="0020342F">
            <w:pPr>
              <w:cnfStyle w:val="000000000000" w:firstRow="0" w:lastRow="0" w:firstColumn="0" w:lastColumn="0" w:oddVBand="0" w:evenVBand="0" w:oddHBand="0" w:evenHBand="0" w:firstRowFirstColumn="0" w:firstRowLastColumn="0" w:lastRowFirstColumn="0" w:lastRowLastColumn="0"/>
              <w:rPr>
                <w:color w:val="262626" w:themeColor="text1" w:themeTint="D9"/>
                <w:sz w:val="18"/>
                <w:szCs w:val="18"/>
              </w:rPr>
            </w:pPr>
            <w:r w:rsidRPr="00F379BF">
              <w:rPr>
                <w:color w:val="262626" w:themeColor="text1" w:themeTint="D9"/>
                <w:sz w:val="18"/>
                <w:szCs w:val="18"/>
              </w:rPr>
              <w:t>Er is een link naar de overzichtsdocumenten toegevoegd bij contactmomenten.</w:t>
            </w:r>
          </w:p>
        </w:tc>
      </w:tr>
      <w:tr w:rsidR="008A674F" w:rsidRPr="00FF0AE6" w14:paraId="49FC677A" w14:textId="77777777" w:rsidTr="0034379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tcPr>
          <w:p w14:paraId="45800D33" w14:textId="415FB265" w:rsidR="008A674F" w:rsidRPr="00F379BF" w:rsidRDefault="00F379BF" w:rsidP="0020342F">
            <w:pPr>
              <w:spacing w:line="240" w:lineRule="auto"/>
              <w:rPr>
                <w:rFonts w:ascii="FuturaBT Light" w:hAnsi="FuturaBT Light"/>
                <w:color w:val="262626" w:themeColor="text1" w:themeTint="D9"/>
              </w:rPr>
            </w:pPr>
            <w:hyperlink w:anchor="_Tijdelijke_dossierdeling" w:history="1">
              <w:r w:rsidR="003F6085" w:rsidRPr="00F379BF">
                <w:rPr>
                  <w:rStyle w:val="Hyperlink"/>
                  <w:rFonts w:ascii="FuturaBT Light" w:hAnsi="FuturaBT Light"/>
                  <w:color w:val="262626" w:themeColor="text1" w:themeTint="D9"/>
                  <w:u w:val="none"/>
                </w:rPr>
                <w:t>Tijdelijke dossierdeling</w:t>
              </w:r>
            </w:hyperlink>
          </w:p>
        </w:tc>
        <w:tc>
          <w:tcPr>
            <w:tcW w:w="6186" w:type="dxa"/>
          </w:tcPr>
          <w:p w14:paraId="5C8734AB" w14:textId="75EBFBCD" w:rsidR="008A674F" w:rsidRPr="00F379BF" w:rsidRDefault="00343798" w:rsidP="0020342F">
            <w:pPr>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18"/>
              </w:rPr>
            </w:pPr>
            <w:r w:rsidRPr="00F379BF">
              <w:rPr>
                <w:color w:val="262626" w:themeColor="text1" w:themeTint="D9"/>
                <w:sz w:val="18"/>
                <w:szCs w:val="18"/>
              </w:rPr>
              <w:t>Tijdelijke dossierdeling kan met een actielink worden ingericht</w:t>
            </w:r>
            <w:r w:rsidR="00F379BF" w:rsidRPr="00F379BF">
              <w:rPr>
                <w:color w:val="262626" w:themeColor="text1" w:themeTint="D9"/>
                <w:sz w:val="18"/>
                <w:szCs w:val="18"/>
              </w:rPr>
              <w:t xml:space="preserve"> in Portal.</w:t>
            </w:r>
          </w:p>
        </w:tc>
      </w:tr>
      <w:tr w:rsidR="008A674F" w:rsidRPr="00FF0AE6" w14:paraId="5BD17923" w14:textId="77777777" w:rsidTr="0020342F">
        <w:trPr>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731A879D" w14:textId="42369C2A" w:rsidR="008A674F" w:rsidRPr="00F379BF" w:rsidRDefault="00F379BF" w:rsidP="0020342F">
            <w:pPr>
              <w:rPr>
                <w:rFonts w:ascii="FuturaBT Light" w:hAnsi="FuturaBT Light"/>
                <w:b/>
                <w:bCs/>
                <w:color w:val="262626" w:themeColor="text1" w:themeTint="D9"/>
              </w:rPr>
            </w:pPr>
            <w:hyperlink w:anchor="_Rapportages" w:history="1">
              <w:r w:rsidR="008A674F" w:rsidRPr="00F379BF">
                <w:rPr>
                  <w:rStyle w:val="Hyperlink"/>
                  <w:rFonts w:ascii="FuturaBT Light" w:hAnsi="FuturaBT Light"/>
                  <w:b/>
                  <w:bCs/>
                  <w:color w:val="262626" w:themeColor="text1" w:themeTint="D9"/>
                  <w:u w:val="none"/>
                </w:rPr>
                <w:t>2.3 Rapportages</w:t>
              </w:r>
            </w:hyperlink>
          </w:p>
        </w:tc>
      </w:tr>
      <w:tr w:rsidR="008A674F" w:rsidRPr="00FF0AE6" w14:paraId="6EEECADD" w14:textId="77777777" w:rsidTr="0034379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tcPr>
          <w:p w14:paraId="0E210B29" w14:textId="74AF1CEC" w:rsidR="008A674F" w:rsidRPr="00F379BF" w:rsidRDefault="00F379BF" w:rsidP="0020342F">
            <w:pPr>
              <w:spacing w:line="240" w:lineRule="auto"/>
              <w:rPr>
                <w:rFonts w:ascii="FuturaBT Light" w:hAnsi="FuturaBT Light"/>
                <w:color w:val="262626" w:themeColor="text1" w:themeTint="D9"/>
              </w:rPr>
            </w:pPr>
            <w:hyperlink w:anchor="_Verzuimdashboard_met_handmatige" w:history="1">
              <w:r w:rsidR="003F6085" w:rsidRPr="00F379BF">
                <w:rPr>
                  <w:rStyle w:val="Hyperlink"/>
                  <w:rFonts w:ascii="FuturaBT Light" w:hAnsi="FuturaBT Light"/>
                  <w:color w:val="262626" w:themeColor="text1" w:themeTint="D9"/>
                  <w:u w:val="none"/>
                </w:rPr>
                <w:t>Verzuimdashboard met handmatige FTE invoer</w:t>
              </w:r>
            </w:hyperlink>
          </w:p>
        </w:tc>
        <w:tc>
          <w:tcPr>
            <w:tcW w:w="6186" w:type="dxa"/>
          </w:tcPr>
          <w:p w14:paraId="24B5D666" w14:textId="05ACFCE6" w:rsidR="008A674F" w:rsidRPr="00F379BF" w:rsidRDefault="00343798" w:rsidP="0020342F">
            <w:pPr>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18"/>
              </w:rPr>
            </w:pPr>
            <w:r w:rsidRPr="00F379BF">
              <w:rPr>
                <w:color w:val="262626" w:themeColor="text1" w:themeTint="D9"/>
                <w:sz w:val="18"/>
                <w:szCs w:val="18"/>
              </w:rPr>
              <w:t>Dit verzuimdashboard toont cijfers die kunnen worden toegepast bij een onvolledige medewerkerregistratie (waar geen Datakluis wordt toegepast).</w:t>
            </w:r>
          </w:p>
        </w:tc>
      </w:tr>
      <w:tr w:rsidR="008A674F" w:rsidRPr="003F6085" w14:paraId="6FA56C75" w14:textId="77777777" w:rsidTr="00343798">
        <w:trPr>
          <w:jc w:val="center"/>
        </w:trPr>
        <w:tc>
          <w:tcPr>
            <w:cnfStyle w:val="001000000000" w:firstRow="0" w:lastRow="0" w:firstColumn="1" w:lastColumn="0" w:oddVBand="0" w:evenVBand="0" w:oddHBand="0" w:evenHBand="0" w:firstRowFirstColumn="0" w:firstRowLastColumn="0" w:lastRowFirstColumn="0" w:lastRowLastColumn="0"/>
            <w:tcW w:w="2830" w:type="dxa"/>
          </w:tcPr>
          <w:p w14:paraId="59E968E2" w14:textId="76DD9892" w:rsidR="008A674F" w:rsidRPr="00F379BF" w:rsidRDefault="00F379BF" w:rsidP="0020342F">
            <w:pPr>
              <w:spacing w:line="240" w:lineRule="auto"/>
              <w:rPr>
                <w:rFonts w:ascii="FuturaBT Light" w:hAnsi="FuturaBT Light"/>
                <w:color w:val="262626" w:themeColor="text1" w:themeTint="D9"/>
                <w:szCs w:val="18"/>
              </w:rPr>
            </w:pPr>
            <w:hyperlink w:anchor="_Nieuw_rapport:_No" w:history="1">
              <w:r w:rsidR="003F6085" w:rsidRPr="00F379BF">
                <w:rPr>
                  <w:rStyle w:val="Hyperlink"/>
                  <w:rFonts w:ascii="FuturaBT Light" w:hAnsi="FuturaBT Light"/>
                  <w:color w:val="262626" w:themeColor="text1" w:themeTint="D9"/>
                  <w:szCs w:val="18"/>
                  <w:u w:val="none"/>
                </w:rPr>
                <w:t>Nieuw rapport: No-Risk / LKV overzicht</w:t>
              </w:r>
            </w:hyperlink>
          </w:p>
        </w:tc>
        <w:tc>
          <w:tcPr>
            <w:tcW w:w="6186" w:type="dxa"/>
          </w:tcPr>
          <w:p w14:paraId="6A6995D1" w14:textId="0DD5C92F" w:rsidR="008A674F" w:rsidRPr="00F379BF" w:rsidRDefault="00343798" w:rsidP="0020342F">
            <w:pPr>
              <w:cnfStyle w:val="000000000000" w:firstRow="0" w:lastRow="0" w:firstColumn="0" w:lastColumn="0" w:oddVBand="0" w:evenVBand="0" w:oddHBand="0" w:evenHBand="0" w:firstRowFirstColumn="0" w:firstRowLastColumn="0" w:lastRowFirstColumn="0" w:lastRowLastColumn="0"/>
              <w:rPr>
                <w:color w:val="262626" w:themeColor="text1" w:themeTint="D9"/>
                <w:sz w:val="18"/>
                <w:szCs w:val="18"/>
              </w:rPr>
            </w:pPr>
            <w:r w:rsidRPr="00F379BF">
              <w:rPr>
                <w:color w:val="262626" w:themeColor="text1" w:themeTint="D9"/>
                <w:sz w:val="18"/>
                <w:szCs w:val="18"/>
              </w:rPr>
              <w:t>Dit rapport kijkt naar de antwoorden op de No-Risk / LKV vragenlijst en de relatie tussen werknemers die de vragenlijst hebben ingevuld en een No-Risk of LKV status hebben</w:t>
            </w:r>
            <w:r w:rsidR="00F379BF" w:rsidRPr="00F379BF">
              <w:rPr>
                <w:color w:val="262626" w:themeColor="text1" w:themeTint="D9"/>
                <w:sz w:val="18"/>
                <w:szCs w:val="18"/>
              </w:rPr>
              <w:t>.</w:t>
            </w:r>
          </w:p>
        </w:tc>
      </w:tr>
      <w:tr w:rsidR="003F6085" w:rsidRPr="003F6085" w14:paraId="5B7BC7EB" w14:textId="77777777" w:rsidTr="0034379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tcPr>
          <w:p w14:paraId="7717785F" w14:textId="36CBA3A6" w:rsidR="003F6085" w:rsidRPr="00F379BF" w:rsidRDefault="00F379BF" w:rsidP="0020342F">
            <w:pPr>
              <w:spacing w:line="240" w:lineRule="auto"/>
              <w:rPr>
                <w:rFonts w:ascii="FuturaBT Light" w:hAnsi="FuturaBT Light"/>
                <w:color w:val="262626" w:themeColor="text1" w:themeTint="D9"/>
                <w:szCs w:val="18"/>
              </w:rPr>
            </w:pPr>
            <w:hyperlink w:anchor="_Nieuw_rapport:_verzuim" w:history="1">
              <w:r w:rsidR="003F6085" w:rsidRPr="00F379BF">
                <w:rPr>
                  <w:rStyle w:val="Hyperlink"/>
                  <w:rFonts w:ascii="FuturaBT Light" w:hAnsi="FuturaBT Light"/>
                  <w:color w:val="262626" w:themeColor="text1" w:themeTint="D9"/>
                  <w:szCs w:val="18"/>
                  <w:u w:val="none"/>
                </w:rPr>
                <w:t>Nieuw rapport: verzuim per medewerker</w:t>
              </w:r>
            </w:hyperlink>
          </w:p>
        </w:tc>
        <w:tc>
          <w:tcPr>
            <w:tcW w:w="6186" w:type="dxa"/>
          </w:tcPr>
          <w:p w14:paraId="5A71D16A" w14:textId="44B0C466" w:rsidR="003F6085" w:rsidRPr="00F379BF" w:rsidRDefault="007B6FC4" w:rsidP="0020342F">
            <w:pPr>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18"/>
              </w:rPr>
            </w:pPr>
            <w:r w:rsidRPr="00F379BF">
              <w:rPr>
                <w:color w:val="262626" w:themeColor="text1" w:themeTint="D9"/>
                <w:sz w:val="18"/>
                <w:szCs w:val="18"/>
              </w:rPr>
              <w:t xml:space="preserve">Dit rapport </w:t>
            </w:r>
            <w:r w:rsidRPr="00F379BF">
              <w:rPr>
                <w:color w:val="262626" w:themeColor="text1" w:themeTint="D9"/>
                <w:sz w:val="18"/>
                <w:szCs w:val="18"/>
              </w:rPr>
              <w:t xml:space="preserve">bevat een detaillijst van </w:t>
            </w:r>
            <w:r w:rsidRPr="00F379BF">
              <w:rPr>
                <w:color w:val="262626" w:themeColor="text1" w:themeTint="D9"/>
                <w:sz w:val="18"/>
                <w:szCs w:val="18"/>
              </w:rPr>
              <w:t>de</w:t>
            </w:r>
            <w:r w:rsidRPr="00F379BF">
              <w:rPr>
                <w:color w:val="262626" w:themeColor="text1" w:themeTint="D9"/>
                <w:sz w:val="18"/>
                <w:szCs w:val="18"/>
              </w:rPr>
              <w:t xml:space="preserve"> verzuimregels voor werknemers van</w:t>
            </w:r>
            <w:r w:rsidRPr="00F379BF">
              <w:rPr>
                <w:color w:val="262626" w:themeColor="text1" w:themeTint="D9"/>
                <w:sz w:val="18"/>
                <w:szCs w:val="18"/>
              </w:rPr>
              <w:t xml:space="preserve"> </w:t>
            </w:r>
            <w:r w:rsidRPr="00F379BF">
              <w:rPr>
                <w:color w:val="262626" w:themeColor="text1" w:themeTint="D9"/>
                <w:sz w:val="18"/>
                <w:szCs w:val="18"/>
              </w:rPr>
              <w:t>geselecteerde organisatie-eenheden</w:t>
            </w:r>
            <w:r w:rsidRPr="00F379BF">
              <w:rPr>
                <w:color w:val="262626" w:themeColor="text1" w:themeTint="D9"/>
                <w:sz w:val="18"/>
                <w:szCs w:val="18"/>
              </w:rPr>
              <w:t>, ter controle van</w:t>
            </w:r>
            <w:r w:rsidRPr="00F379BF">
              <w:rPr>
                <w:color w:val="262626" w:themeColor="text1" w:themeTint="D9"/>
                <w:sz w:val="18"/>
                <w:szCs w:val="18"/>
              </w:rPr>
              <w:t xml:space="preserve"> andere verzuimrapporten</w:t>
            </w:r>
            <w:r w:rsidRPr="00F379BF">
              <w:rPr>
                <w:color w:val="262626" w:themeColor="text1" w:themeTint="D9"/>
                <w:sz w:val="18"/>
                <w:szCs w:val="18"/>
              </w:rPr>
              <w:t>.</w:t>
            </w:r>
          </w:p>
        </w:tc>
      </w:tr>
      <w:tr w:rsidR="003F6085" w:rsidRPr="003F6085" w14:paraId="7B28D0F8" w14:textId="77777777" w:rsidTr="00343798">
        <w:trPr>
          <w:jc w:val="center"/>
        </w:trPr>
        <w:tc>
          <w:tcPr>
            <w:cnfStyle w:val="001000000000" w:firstRow="0" w:lastRow="0" w:firstColumn="1" w:lastColumn="0" w:oddVBand="0" w:evenVBand="0" w:oddHBand="0" w:evenHBand="0" w:firstRowFirstColumn="0" w:firstRowLastColumn="0" w:lastRowFirstColumn="0" w:lastRowLastColumn="0"/>
            <w:tcW w:w="2830" w:type="dxa"/>
          </w:tcPr>
          <w:p w14:paraId="56DE79DA" w14:textId="600F4A6D" w:rsidR="003F6085" w:rsidRPr="00F379BF" w:rsidRDefault="00F379BF" w:rsidP="0020342F">
            <w:pPr>
              <w:spacing w:line="240" w:lineRule="auto"/>
              <w:rPr>
                <w:rFonts w:ascii="FuturaBT Light" w:hAnsi="FuturaBT Light"/>
                <w:color w:val="262626" w:themeColor="text1" w:themeTint="D9"/>
                <w:szCs w:val="18"/>
              </w:rPr>
            </w:pPr>
            <w:hyperlink w:anchor="_Nieuw_rapport:_Monitoring" w:history="1">
              <w:r w:rsidR="003F6085" w:rsidRPr="00F379BF">
                <w:rPr>
                  <w:rStyle w:val="Hyperlink"/>
                  <w:rFonts w:ascii="FuturaBT Light" w:hAnsi="FuturaBT Light"/>
                  <w:color w:val="262626" w:themeColor="text1" w:themeTint="D9"/>
                  <w:szCs w:val="18"/>
                  <w:u w:val="none"/>
                </w:rPr>
                <w:t>Nieuw rapport: monitoring schoning nav bewaartermijnen</w:t>
              </w:r>
            </w:hyperlink>
          </w:p>
        </w:tc>
        <w:tc>
          <w:tcPr>
            <w:tcW w:w="6186" w:type="dxa"/>
          </w:tcPr>
          <w:p w14:paraId="2FF59383" w14:textId="5F10B1F8" w:rsidR="003F6085" w:rsidRPr="00F379BF" w:rsidRDefault="007B6FC4" w:rsidP="0020342F">
            <w:pPr>
              <w:cnfStyle w:val="000000000000" w:firstRow="0" w:lastRow="0" w:firstColumn="0" w:lastColumn="0" w:oddVBand="0" w:evenVBand="0" w:oddHBand="0" w:evenHBand="0" w:firstRowFirstColumn="0" w:firstRowLastColumn="0" w:lastRowFirstColumn="0" w:lastRowLastColumn="0"/>
              <w:rPr>
                <w:color w:val="262626" w:themeColor="text1" w:themeTint="D9"/>
                <w:sz w:val="18"/>
                <w:szCs w:val="18"/>
              </w:rPr>
            </w:pPr>
            <w:r w:rsidRPr="00F379BF">
              <w:rPr>
                <w:color w:val="262626" w:themeColor="text1" w:themeTint="D9"/>
                <w:sz w:val="18"/>
                <w:szCs w:val="18"/>
              </w:rPr>
              <w:t xml:space="preserve">De </w:t>
            </w:r>
            <w:r w:rsidRPr="00F379BF">
              <w:rPr>
                <w:color w:val="262626" w:themeColor="text1" w:themeTint="D9"/>
                <w:sz w:val="18"/>
                <w:szCs w:val="18"/>
              </w:rPr>
              <w:t xml:space="preserve">geschoonde batches van werknemers en trajecten </w:t>
            </w:r>
            <w:r w:rsidRPr="00F379BF">
              <w:rPr>
                <w:color w:val="262626" w:themeColor="text1" w:themeTint="D9"/>
                <w:sz w:val="18"/>
                <w:szCs w:val="18"/>
              </w:rPr>
              <w:t xml:space="preserve">worden </w:t>
            </w:r>
            <w:r w:rsidRPr="00F379BF">
              <w:rPr>
                <w:color w:val="262626" w:themeColor="text1" w:themeTint="D9"/>
                <w:sz w:val="18"/>
                <w:szCs w:val="18"/>
              </w:rPr>
              <w:t>getoond n.a.v. de bewaartermijnen die in XS ingesteld zijn binnen de selectieperiode.</w:t>
            </w:r>
          </w:p>
        </w:tc>
      </w:tr>
      <w:tr w:rsidR="008A674F" w:rsidRPr="00FF0AE6" w14:paraId="6A9D92E4" w14:textId="77777777" w:rsidTr="0020342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2E6B6F67" w14:textId="4B3F3841" w:rsidR="008A674F" w:rsidRPr="00F379BF" w:rsidRDefault="00F379BF" w:rsidP="0020342F">
            <w:pPr>
              <w:rPr>
                <w:rFonts w:ascii="FuturaBT Light" w:hAnsi="FuturaBT Light"/>
                <w:b/>
                <w:bCs/>
                <w:color w:val="262626" w:themeColor="text1" w:themeTint="D9"/>
              </w:rPr>
            </w:pPr>
            <w:hyperlink w:anchor="_Agenda" w:history="1">
              <w:r w:rsidR="003F6085" w:rsidRPr="00F379BF">
                <w:rPr>
                  <w:rStyle w:val="Hyperlink"/>
                  <w:rFonts w:ascii="FuturaBT Light" w:hAnsi="FuturaBT Light"/>
                  <w:b/>
                  <w:bCs/>
                  <w:color w:val="262626" w:themeColor="text1" w:themeTint="D9"/>
                  <w:u w:val="none"/>
                </w:rPr>
                <w:t>3. 1 Agenda</w:t>
              </w:r>
            </w:hyperlink>
          </w:p>
        </w:tc>
      </w:tr>
      <w:tr w:rsidR="008A674F" w:rsidRPr="00FF0AE6" w14:paraId="5377AF8B" w14:textId="77777777" w:rsidTr="00343798">
        <w:trPr>
          <w:jc w:val="center"/>
        </w:trPr>
        <w:tc>
          <w:tcPr>
            <w:cnfStyle w:val="001000000000" w:firstRow="0" w:lastRow="0" w:firstColumn="1" w:lastColumn="0" w:oddVBand="0" w:evenVBand="0" w:oddHBand="0" w:evenHBand="0" w:firstRowFirstColumn="0" w:firstRowLastColumn="0" w:lastRowFirstColumn="0" w:lastRowLastColumn="0"/>
            <w:tcW w:w="2830" w:type="dxa"/>
          </w:tcPr>
          <w:p w14:paraId="3A1911D1" w14:textId="43326C04" w:rsidR="008A674F" w:rsidRPr="00F379BF" w:rsidRDefault="00F379BF" w:rsidP="0020342F">
            <w:pPr>
              <w:spacing w:line="240" w:lineRule="auto"/>
              <w:rPr>
                <w:rFonts w:ascii="FuturaBT Light" w:hAnsi="FuturaBT Light"/>
                <w:color w:val="262626" w:themeColor="text1" w:themeTint="D9"/>
                <w:szCs w:val="18"/>
              </w:rPr>
            </w:pPr>
            <w:hyperlink w:anchor="_Agenda_autorisaties" w:history="1">
              <w:r w:rsidR="003F6085" w:rsidRPr="00F379BF">
                <w:rPr>
                  <w:rStyle w:val="Hyperlink"/>
                  <w:rFonts w:ascii="FuturaBT Light" w:hAnsi="FuturaBT Light"/>
                  <w:color w:val="262626" w:themeColor="text1" w:themeTint="D9"/>
                  <w:szCs w:val="18"/>
                  <w:u w:val="none"/>
                </w:rPr>
                <w:t>Agenda autorisaties</w:t>
              </w:r>
            </w:hyperlink>
          </w:p>
        </w:tc>
        <w:tc>
          <w:tcPr>
            <w:tcW w:w="6186" w:type="dxa"/>
          </w:tcPr>
          <w:p w14:paraId="6ECD425C" w14:textId="775D64BB" w:rsidR="008A674F" w:rsidRPr="00F379BF" w:rsidRDefault="007B6FC4" w:rsidP="0020342F">
            <w:pPr>
              <w:cnfStyle w:val="000000000000" w:firstRow="0" w:lastRow="0" w:firstColumn="0" w:lastColumn="0" w:oddVBand="0" w:evenVBand="0" w:oddHBand="0" w:evenHBand="0" w:firstRowFirstColumn="0" w:firstRowLastColumn="0" w:lastRowFirstColumn="0" w:lastRowLastColumn="0"/>
              <w:rPr>
                <w:color w:val="262626" w:themeColor="text1" w:themeTint="D9"/>
                <w:sz w:val="18"/>
                <w:szCs w:val="18"/>
              </w:rPr>
            </w:pPr>
            <w:r w:rsidRPr="00F379BF">
              <w:rPr>
                <w:color w:val="262626" w:themeColor="text1" w:themeTint="D9"/>
                <w:sz w:val="18"/>
                <w:szCs w:val="18"/>
              </w:rPr>
              <w:t>Een nieuwe opzet rondom</w:t>
            </w:r>
            <w:r w:rsidRPr="00F379BF">
              <w:rPr>
                <w:color w:val="262626" w:themeColor="text1" w:themeTint="D9"/>
                <w:sz w:val="18"/>
                <w:szCs w:val="18"/>
              </w:rPr>
              <w:t xml:space="preserve"> het autoriseren van agenda’s van gebruikers</w:t>
            </w:r>
            <w:r w:rsidRPr="00F379BF">
              <w:rPr>
                <w:color w:val="262626" w:themeColor="text1" w:themeTint="D9"/>
                <w:sz w:val="18"/>
                <w:szCs w:val="18"/>
              </w:rPr>
              <w:t>, waarin een gebruiker alléén voor een agenda geautoriseerd kan worden.</w:t>
            </w:r>
          </w:p>
        </w:tc>
      </w:tr>
      <w:tr w:rsidR="003F6085" w:rsidRPr="00FF0AE6" w14:paraId="3999165C" w14:textId="77777777" w:rsidTr="0034379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tcPr>
          <w:p w14:paraId="0BBBA493" w14:textId="32066C36" w:rsidR="003F6085" w:rsidRPr="00F379BF" w:rsidRDefault="00F379BF" w:rsidP="0020342F">
            <w:pPr>
              <w:spacing w:line="240" w:lineRule="auto"/>
              <w:rPr>
                <w:rFonts w:ascii="FuturaBT Light" w:hAnsi="FuturaBT Light"/>
                <w:color w:val="262626" w:themeColor="text1" w:themeTint="D9"/>
                <w:szCs w:val="18"/>
              </w:rPr>
            </w:pPr>
            <w:hyperlink w:anchor="_Oproepverzoekoverzicht" w:history="1">
              <w:r w:rsidR="003F6085" w:rsidRPr="00F379BF">
                <w:rPr>
                  <w:rStyle w:val="Hyperlink"/>
                  <w:rFonts w:ascii="FuturaBT Light" w:hAnsi="FuturaBT Light"/>
                  <w:color w:val="262626" w:themeColor="text1" w:themeTint="D9"/>
                  <w:szCs w:val="18"/>
                  <w:u w:val="none"/>
                </w:rPr>
                <w:t>Oproepverzoekoverzicht</w:t>
              </w:r>
            </w:hyperlink>
          </w:p>
        </w:tc>
        <w:tc>
          <w:tcPr>
            <w:tcW w:w="6186" w:type="dxa"/>
          </w:tcPr>
          <w:p w14:paraId="38A55420" w14:textId="31F08B7E" w:rsidR="003F6085" w:rsidRPr="00F379BF" w:rsidRDefault="007B6FC4" w:rsidP="0020342F">
            <w:pPr>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18"/>
              </w:rPr>
            </w:pPr>
            <w:r w:rsidRPr="00F379BF">
              <w:rPr>
                <w:color w:val="262626" w:themeColor="text1" w:themeTint="D9"/>
                <w:sz w:val="18"/>
                <w:szCs w:val="18"/>
              </w:rPr>
              <w:t>Het oproepverzoekoverzicht heeft een nieuwe layout met extra filteropties.</w:t>
            </w:r>
          </w:p>
        </w:tc>
      </w:tr>
      <w:tr w:rsidR="003F6085" w:rsidRPr="00FF0AE6" w14:paraId="72A01707" w14:textId="77777777" w:rsidTr="00343798">
        <w:trPr>
          <w:jc w:val="center"/>
        </w:trPr>
        <w:tc>
          <w:tcPr>
            <w:cnfStyle w:val="001000000000" w:firstRow="0" w:lastRow="0" w:firstColumn="1" w:lastColumn="0" w:oddVBand="0" w:evenVBand="0" w:oddHBand="0" w:evenHBand="0" w:firstRowFirstColumn="0" w:firstRowLastColumn="0" w:lastRowFirstColumn="0" w:lastRowLastColumn="0"/>
            <w:tcW w:w="2830" w:type="dxa"/>
          </w:tcPr>
          <w:p w14:paraId="16A11F39" w14:textId="47BB440B" w:rsidR="003F6085" w:rsidRPr="00F379BF" w:rsidRDefault="00F379BF" w:rsidP="0020342F">
            <w:pPr>
              <w:spacing w:line="240" w:lineRule="auto"/>
              <w:rPr>
                <w:rFonts w:ascii="FuturaBT Light" w:hAnsi="FuturaBT Light"/>
                <w:color w:val="262626" w:themeColor="text1" w:themeTint="D9"/>
                <w:szCs w:val="18"/>
              </w:rPr>
            </w:pPr>
            <w:hyperlink w:anchor="_Oproepverzoek_bewerken_–" w:history="1">
              <w:r w:rsidR="003F6085" w:rsidRPr="00F379BF">
                <w:rPr>
                  <w:rStyle w:val="Hyperlink"/>
                  <w:rFonts w:ascii="FuturaBT Light" w:hAnsi="FuturaBT Light"/>
                  <w:color w:val="262626" w:themeColor="text1" w:themeTint="D9"/>
                  <w:szCs w:val="18"/>
                  <w:u w:val="none"/>
                </w:rPr>
                <w:t>Oproepverzoek bewerken – trajectkeuze niet wijzigbaar</w:t>
              </w:r>
            </w:hyperlink>
          </w:p>
        </w:tc>
        <w:tc>
          <w:tcPr>
            <w:tcW w:w="6186" w:type="dxa"/>
          </w:tcPr>
          <w:p w14:paraId="3E3782C2" w14:textId="0DB7D6AA" w:rsidR="003F6085" w:rsidRPr="00F379BF" w:rsidRDefault="007B6FC4" w:rsidP="0020342F">
            <w:pPr>
              <w:cnfStyle w:val="000000000000" w:firstRow="0" w:lastRow="0" w:firstColumn="0" w:lastColumn="0" w:oddVBand="0" w:evenVBand="0" w:oddHBand="0" w:evenHBand="0" w:firstRowFirstColumn="0" w:firstRowLastColumn="0" w:lastRowFirstColumn="0" w:lastRowLastColumn="0"/>
              <w:rPr>
                <w:color w:val="262626" w:themeColor="text1" w:themeTint="D9"/>
                <w:sz w:val="18"/>
                <w:szCs w:val="18"/>
              </w:rPr>
            </w:pPr>
            <w:r w:rsidRPr="00F379BF">
              <w:rPr>
                <w:color w:val="262626" w:themeColor="text1" w:themeTint="D9"/>
                <w:sz w:val="18"/>
                <w:szCs w:val="18"/>
              </w:rPr>
              <w:t>Bij he</w:t>
            </w:r>
            <w:r w:rsidRPr="00F379BF">
              <w:rPr>
                <w:color w:val="262626" w:themeColor="text1" w:themeTint="D9"/>
                <w:sz w:val="18"/>
                <w:szCs w:val="18"/>
              </w:rPr>
              <w:t>t bewerken van een oproepverzoek kan de trajectkeuze niet meer aangepast worden</w:t>
            </w:r>
            <w:r w:rsidRPr="00F379BF">
              <w:rPr>
                <w:color w:val="262626" w:themeColor="text1" w:themeTint="D9"/>
                <w:sz w:val="18"/>
                <w:szCs w:val="18"/>
              </w:rPr>
              <w:t>, om foutieve koppelingen te voorkomen.</w:t>
            </w:r>
          </w:p>
        </w:tc>
      </w:tr>
      <w:tr w:rsidR="003F6085" w:rsidRPr="00FF0AE6" w14:paraId="0C5EB1C9" w14:textId="77777777" w:rsidTr="0034379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437F7956" w14:textId="137FC895" w:rsidR="003F6085" w:rsidRPr="00F379BF" w:rsidRDefault="00F379BF" w:rsidP="0020342F">
            <w:pPr>
              <w:rPr>
                <w:rFonts w:ascii="FuturaBT Light" w:hAnsi="FuturaBT Light"/>
                <w:b/>
                <w:bCs/>
                <w:color w:val="262626" w:themeColor="text1" w:themeTint="D9"/>
                <w:szCs w:val="18"/>
              </w:rPr>
            </w:pPr>
            <w:hyperlink w:anchor="_Digitale_uitvraag_No-risk/Loonkoste" w:history="1">
              <w:r w:rsidR="003F6085" w:rsidRPr="00F379BF">
                <w:rPr>
                  <w:rStyle w:val="Hyperlink"/>
                  <w:rFonts w:ascii="FuturaBT Light" w:hAnsi="FuturaBT Light"/>
                  <w:b/>
                  <w:bCs/>
                  <w:color w:val="262626" w:themeColor="text1" w:themeTint="D9"/>
                  <w:szCs w:val="18"/>
                  <w:u w:val="none"/>
                </w:rPr>
                <w:t>3.2 Digitale uitvraag No-risk/Loonkostenvoordeel</w:t>
              </w:r>
            </w:hyperlink>
          </w:p>
        </w:tc>
      </w:tr>
      <w:tr w:rsidR="003F6085" w:rsidRPr="00FF0AE6" w14:paraId="197B49D3" w14:textId="77777777" w:rsidTr="00343798">
        <w:trPr>
          <w:jc w:val="center"/>
        </w:trPr>
        <w:tc>
          <w:tcPr>
            <w:cnfStyle w:val="001000000000" w:firstRow="0" w:lastRow="0" w:firstColumn="1" w:lastColumn="0" w:oddVBand="0" w:evenVBand="0" w:oddHBand="0" w:evenHBand="0" w:firstRowFirstColumn="0" w:firstRowLastColumn="0" w:lastRowFirstColumn="0" w:lastRowLastColumn="0"/>
            <w:tcW w:w="2830" w:type="dxa"/>
          </w:tcPr>
          <w:p w14:paraId="4544DD33" w14:textId="270F17FE" w:rsidR="003F6085" w:rsidRPr="00F379BF" w:rsidRDefault="00F379BF" w:rsidP="0020342F">
            <w:pPr>
              <w:spacing w:line="240" w:lineRule="auto"/>
              <w:rPr>
                <w:rFonts w:ascii="FuturaBT Light" w:hAnsi="FuturaBT Light"/>
                <w:color w:val="262626" w:themeColor="text1" w:themeTint="D9"/>
                <w:szCs w:val="18"/>
              </w:rPr>
            </w:pPr>
            <w:hyperlink w:anchor="_Aanspreekvorm_in_vragenlijst" w:history="1">
              <w:r w:rsidR="003F6085" w:rsidRPr="00F379BF">
                <w:rPr>
                  <w:rStyle w:val="Hyperlink"/>
                  <w:rFonts w:ascii="FuturaBT Light" w:hAnsi="FuturaBT Light"/>
                  <w:color w:val="262626" w:themeColor="text1" w:themeTint="D9"/>
                  <w:szCs w:val="18"/>
                  <w:u w:val="none"/>
                </w:rPr>
                <w:t>Aanspreekvorm in vragenlijst</w:t>
              </w:r>
            </w:hyperlink>
          </w:p>
        </w:tc>
        <w:tc>
          <w:tcPr>
            <w:tcW w:w="6186" w:type="dxa"/>
          </w:tcPr>
          <w:p w14:paraId="7DE6C75E" w14:textId="7309ABE6" w:rsidR="003F6085" w:rsidRPr="00F379BF" w:rsidRDefault="007B6FC4" w:rsidP="0020342F">
            <w:pPr>
              <w:cnfStyle w:val="000000000000" w:firstRow="0" w:lastRow="0" w:firstColumn="0" w:lastColumn="0" w:oddVBand="0" w:evenVBand="0" w:oddHBand="0" w:evenHBand="0" w:firstRowFirstColumn="0" w:firstRowLastColumn="0" w:lastRowFirstColumn="0" w:lastRowLastColumn="0"/>
              <w:rPr>
                <w:color w:val="262626" w:themeColor="text1" w:themeTint="D9"/>
                <w:sz w:val="18"/>
                <w:szCs w:val="18"/>
              </w:rPr>
            </w:pPr>
            <w:r w:rsidRPr="00F379BF">
              <w:rPr>
                <w:color w:val="262626" w:themeColor="text1" w:themeTint="D9"/>
                <w:sz w:val="18"/>
                <w:szCs w:val="18"/>
              </w:rPr>
              <w:t>De aanspreekvorm in de</w:t>
            </w:r>
            <w:r w:rsidR="00616D9F" w:rsidRPr="00F379BF">
              <w:rPr>
                <w:color w:val="262626" w:themeColor="text1" w:themeTint="D9"/>
                <w:sz w:val="18"/>
                <w:szCs w:val="18"/>
              </w:rPr>
              <w:t xml:space="preserve"> gehele</w:t>
            </w:r>
            <w:r w:rsidRPr="00F379BF">
              <w:rPr>
                <w:color w:val="262626" w:themeColor="text1" w:themeTint="D9"/>
                <w:sz w:val="18"/>
                <w:szCs w:val="18"/>
              </w:rPr>
              <w:t xml:space="preserve"> vragenlijst is gelijkgetrokken naar ‘je’.</w:t>
            </w:r>
          </w:p>
        </w:tc>
      </w:tr>
      <w:tr w:rsidR="003F6085" w:rsidRPr="00FF0AE6" w14:paraId="3F298C63" w14:textId="77777777" w:rsidTr="0034379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6" w:type="dxa"/>
            <w:gridSpan w:val="2"/>
          </w:tcPr>
          <w:p w14:paraId="6A439EA2" w14:textId="51511E69" w:rsidR="003F6085" w:rsidRPr="00F379BF" w:rsidRDefault="00F379BF" w:rsidP="0020342F">
            <w:pPr>
              <w:rPr>
                <w:rFonts w:ascii="FuturaBT Light" w:hAnsi="FuturaBT Light"/>
                <w:b/>
                <w:bCs/>
                <w:color w:val="262626" w:themeColor="text1" w:themeTint="D9"/>
                <w:szCs w:val="18"/>
              </w:rPr>
            </w:pPr>
            <w:hyperlink w:anchor="_Contractmanagement" w:history="1">
              <w:r w:rsidR="003F6085" w:rsidRPr="00F379BF">
                <w:rPr>
                  <w:rStyle w:val="Hyperlink"/>
                  <w:rFonts w:ascii="FuturaBT Light" w:hAnsi="FuturaBT Light"/>
                  <w:b/>
                  <w:bCs/>
                  <w:color w:val="262626" w:themeColor="text1" w:themeTint="D9"/>
                  <w:szCs w:val="18"/>
                  <w:u w:val="none"/>
                </w:rPr>
                <w:t>3.3 Contractmanagement</w:t>
              </w:r>
            </w:hyperlink>
          </w:p>
        </w:tc>
      </w:tr>
      <w:tr w:rsidR="003F6085" w:rsidRPr="00FF0AE6" w14:paraId="0A9A4CE1" w14:textId="77777777" w:rsidTr="00343798">
        <w:trPr>
          <w:jc w:val="center"/>
        </w:trPr>
        <w:tc>
          <w:tcPr>
            <w:cnfStyle w:val="001000000000" w:firstRow="0" w:lastRow="0" w:firstColumn="1" w:lastColumn="0" w:oddVBand="0" w:evenVBand="0" w:oddHBand="0" w:evenHBand="0" w:firstRowFirstColumn="0" w:firstRowLastColumn="0" w:lastRowFirstColumn="0" w:lastRowLastColumn="0"/>
            <w:tcW w:w="2830" w:type="dxa"/>
          </w:tcPr>
          <w:p w14:paraId="50CD10C5" w14:textId="00D1B75D" w:rsidR="003F6085" w:rsidRPr="00F379BF" w:rsidRDefault="00F379BF" w:rsidP="0020342F">
            <w:pPr>
              <w:spacing w:line="240" w:lineRule="auto"/>
              <w:rPr>
                <w:rFonts w:ascii="FuturaBT Light" w:hAnsi="FuturaBT Light"/>
                <w:color w:val="262626" w:themeColor="text1" w:themeTint="D9"/>
                <w:szCs w:val="18"/>
              </w:rPr>
            </w:pPr>
            <w:hyperlink w:anchor="_Wijzigingen_aan_financiële" w:history="1">
              <w:r w:rsidR="003F6085" w:rsidRPr="00F379BF">
                <w:rPr>
                  <w:rStyle w:val="Hyperlink"/>
                  <w:rFonts w:ascii="FuturaBT Light" w:hAnsi="FuturaBT Light"/>
                  <w:color w:val="262626" w:themeColor="text1" w:themeTint="D9"/>
                  <w:szCs w:val="18"/>
                  <w:u w:val="none"/>
                </w:rPr>
                <w:t>Wijzigingen aan financiële gegevensregistratie</w:t>
              </w:r>
            </w:hyperlink>
          </w:p>
        </w:tc>
        <w:tc>
          <w:tcPr>
            <w:tcW w:w="6186" w:type="dxa"/>
          </w:tcPr>
          <w:p w14:paraId="66093745" w14:textId="727EB9B6" w:rsidR="003F6085" w:rsidRPr="00F379BF" w:rsidRDefault="007B6FC4" w:rsidP="0020342F">
            <w:pPr>
              <w:cnfStyle w:val="000000000000" w:firstRow="0" w:lastRow="0" w:firstColumn="0" w:lastColumn="0" w:oddVBand="0" w:evenVBand="0" w:oddHBand="0" w:evenHBand="0" w:firstRowFirstColumn="0" w:firstRowLastColumn="0" w:lastRowFirstColumn="0" w:lastRowLastColumn="0"/>
              <w:rPr>
                <w:color w:val="262626" w:themeColor="text1" w:themeTint="D9"/>
                <w:sz w:val="18"/>
                <w:szCs w:val="18"/>
              </w:rPr>
            </w:pPr>
            <w:r w:rsidRPr="00F379BF">
              <w:rPr>
                <w:color w:val="262626" w:themeColor="text1" w:themeTint="D9"/>
                <w:sz w:val="18"/>
                <w:szCs w:val="18"/>
              </w:rPr>
              <w:t>De financiële gegevens openen op een apart tabje en zijn nu ook instelbaar bij Aanmelders.</w:t>
            </w:r>
          </w:p>
        </w:tc>
      </w:tr>
      <w:tr w:rsidR="003F6085" w:rsidRPr="00FF0AE6" w14:paraId="15C7F99F" w14:textId="77777777" w:rsidTr="0034379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tcPr>
          <w:p w14:paraId="38DF3059" w14:textId="5599FC34" w:rsidR="003F6085" w:rsidRPr="00F379BF" w:rsidRDefault="00F379BF" w:rsidP="0020342F">
            <w:pPr>
              <w:spacing w:line="240" w:lineRule="auto"/>
              <w:rPr>
                <w:rFonts w:ascii="FuturaBT Light" w:hAnsi="FuturaBT Light"/>
                <w:color w:val="262626" w:themeColor="text1" w:themeTint="D9"/>
                <w:szCs w:val="18"/>
              </w:rPr>
            </w:pPr>
            <w:hyperlink w:anchor="_Aanmelder_als_betalingsplichtige" w:history="1">
              <w:r w:rsidR="003F6085" w:rsidRPr="00F379BF">
                <w:rPr>
                  <w:rStyle w:val="Hyperlink"/>
                  <w:rFonts w:ascii="FuturaBT Light" w:hAnsi="FuturaBT Light"/>
                  <w:color w:val="262626" w:themeColor="text1" w:themeTint="D9"/>
                  <w:szCs w:val="18"/>
                  <w:u w:val="none"/>
                </w:rPr>
                <w:t>Aanmelder als betalingsplichtige</w:t>
              </w:r>
            </w:hyperlink>
          </w:p>
        </w:tc>
        <w:tc>
          <w:tcPr>
            <w:tcW w:w="6186" w:type="dxa"/>
          </w:tcPr>
          <w:p w14:paraId="654EA976" w14:textId="68113DBF" w:rsidR="003F6085" w:rsidRPr="00F379BF" w:rsidRDefault="007B6FC4" w:rsidP="0020342F">
            <w:pPr>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18"/>
              </w:rPr>
            </w:pPr>
            <w:r w:rsidRPr="00F379BF">
              <w:rPr>
                <w:color w:val="262626" w:themeColor="text1" w:themeTint="D9"/>
                <w:sz w:val="18"/>
                <w:szCs w:val="18"/>
              </w:rPr>
              <w:t>Naast Werkgever en Verzekeraar, kan ook een Aanmelder als betalingsplichtige worden geselecteerd.</w:t>
            </w:r>
          </w:p>
        </w:tc>
      </w:tr>
      <w:tr w:rsidR="003F6085" w:rsidRPr="00FF0AE6" w14:paraId="090A226F" w14:textId="77777777" w:rsidTr="00343798">
        <w:trPr>
          <w:jc w:val="center"/>
        </w:trPr>
        <w:tc>
          <w:tcPr>
            <w:cnfStyle w:val="001000000000" w:firstRow="0" w:lastRow="0" w:firstColumn="1" w:lastColumn="0" w:oddVBand="0" w:evenVBand="0" w:oddHBand="0" w:evenHBand="0" w:firstRowFirstColumn="0" w:firstRowLastColumn="0" w:lastRowFirstColumn="0" w:lastRowLastColumn="0"/>
            <w:tcW w:w="2830" w:type="dxa"/>
          </w:tcPr>
          <w:p w14:paraId="5801E125" w14:textId="33AB0301" w:rsidR="003F6085" w:rsidRPr="00F379BF" w:rsidRDefault="00F379BF" w:rsidP="0020342F">
            <w:pPr>
              <w:spacing w:line="240" w:lineRule="auto"/>
              <w:rPr>
                <w:rFonts w:ascii="FuturaBT Light" w:hAnsi="FuturaBT Light"/>
                <w:color w:val="262626" w:themeColor="text1" w:themeTint="D9"/>
                <w:szCs w:val="18"/>
              </w:rPr>
            </w:pPr>
            <w:hyperlink w:anchor="_Vernieuwing_contractmodelbeheer" w:history="1">
              <w:r w:rsidR="003F6085" w:rsidRPr="00F379BF">
                <w:rPr>
                  <w:rStyle w:val="Hyperlink"/>
                  <w:rFonts w:ascii="FuturaBT Light" w:hAnsi="FuturaBT Light"/>
                  <w:color w:val="262626" w:themeColor="text1" w:themeTint="D9"/>
                  <w:szCs w:val="18"/>
                  <w:u w:val="none"/>
                </w:rPr>
                <w:t>Vernieuwing contractmodelbeheer</w:t>
              </w:r>
            </w:hyperlink>
          </w:p>
        </w:tc>
        <w:tc>
          <w:tcPr>
            <w:tcW w:w="6186" w:type="dxa"/>
          </w:tcPr>
          <w:p w14:paraId="5B272D85" w14:textId="05690E45" w:rsidR="003F6085" w:rsidRPr="00F379BF" w:rsidRDefault="007B6FC4" w:rsidP="0020342F">
            <w:pPr>
              <w:cnfStyle w:val="000000000000" w:firstRow="0" w:lastRow="0" w:firstColumn="0" w:lastColumn="0" w:oddVBand="0" w:evenVBand="0" w:oddHBand="0" w:evenHBand="0" w:firstRowFirstColumn="0" w:firstRowLastColumn="0" w:lastRowFirstColumn="0" w:lastRowLastColumn="0"/>
              <w:rPr>
                <w:color w:val="262626" w:themeColor="text1" w:themeTint="D9"/>
                <w:sz w:val="18"/>
                <w:szCs w:val="18"/>
              </w:rPr>
            </w:pPr>
            <w:r w:rsidRPr="00F379BF">
              <w:rPr>
                <w:color w:val="262626" w:themeColor="text1" w:themeTint="D9"/>
                <w:sz w:val="18"/>
                <w:szCs w:val="18"/>
              </w:rPr>
              <w:t xml:space="preserve">De facturatiegegevens zijn via een nieuw scherm in te stellen. </w:t>
            </w:r>
          </w:p>
        </w:tc>
      </w:tr>
      <w:tr w:rsidR="003F6085" w:rsidRPr="00FF0AE6" w14:paraId="2C107872" w14:textId="77777777" w:rsidTr="0034379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tcPr>
          <w:p w14:paraId="595074D4" w14:textId="734532E4" w:rsidR="003F6085" w:rsidRPr="00F379BF" w:rsidRDefault="00F379BF" w:rsidP="0020342F">
            <w:pPr>
              <w:spacing w:line="240" w:lineRule="auto"/>
              <w:rPr>
                <w:rFonts w:ascii="FuturaBT Light" w:hAnsi="FuturaBT Light"/>
                <w:color w:val="262626" w:themeColor="text1" w:themeTint="D9"/>
                <w:szCs w:val="18"/>
              </w:rPr>
            </w:pPr>
            <w:hyperlink w:anchor="_Abonnementsfactuurgrondslagen_voor_" w:history="1">
              <w:r w:rsidR="003F6085" w:rsidRPr="00F379BF">
                <w:rPr>
                  <w:rStyle w:val="Hyperlink"/>
                  <w:rFonts w:ascii="FuturaBT Light" w:hAnsi="FuturaBT Light"/>
                  <w:color w:val="262626" w:themeColor="text1" w:themeTint="D9"/>
                  <w:szCs w:val="18"/>
                  <w:u w:val="none"/>
                </w:rPr>
                <w:t>Abonnementsfactuurgrondslagen voor betalingsplichtigen</w:t>
              </w:r>
            </w:hyperlink>
          </w:p>
        </w:tc>
        <w:tc>
          <w:tcPr>
            <w:tcW w:w="6186" w:type="dxa"/>
          </w:tcPr>
          <w:p w14:paraId="7E9EC5A0" w14:textId="52C83471" w:rsidR="003F6085" w:rsidRPr="00F379BF" w:rsidRDefault="007B6FC4" w:rsidP="0020342F">
            <w:pPr>
              <w:cnfStyle w:val="000000010000" w:firstRow="0" w:lastRow="0" w:firstColumn="0" w:lastColumn="0" w:oddVBand="0" w:evenVBand="0" w:oddHBand="0" w:evenHBand="1" w:firstRowFirstColumn="0" w:firstRowLastColumn="0" w:lastRowFirstColumn="0" w:lastRowLastColumn="0"/>
              <w:rPr>
                <w:color w:val="262626" w:themeColor="text1" w:themeTint="D9"/>
                <w:sz w:val="18"/>
                <w:szCs w:val="18"/>
              </w:rPr>
            </w:pPr>
            <w:r w:rsidRPr="00F379BF">
              <w:rPr>
                <w:color w:val="262626" w:themeColor="text1" w:themeTint="D9"/>
                <w:sz w:val="18"/>
                <w:szCs w:val="18"/>
              </w:rPr>
              <w:t>De betalingsplichtige voor de abonnementsfactuurgrondslagen kan nu worden ingesteld op zowel Werkgever als Verzekeraar of Aanmelder.</w:t>
            </w:r>
          </w:p>
        </w:tc>
      </w:tr>
    </w:tbl>
    <w:p w14:paraId="31964588" w14:textId="06B9673B" w:rsidR="008A674F" w:rsidRDefault="003F6085" w:rsidP="008A674F">
      <w:pPr>
        <w:pStyle w:val="Heading1"/>
        <w:numPr>
          <w:ilvl w:val="0"/>
          <w:numId w:val="0"/>
        </w:numPr>
        <w:ind w:left="432" w:hanging="432"/>
      </w:pPr>
      <w:bookmarkStart w:id="5" w:name="_Algemeen"/>
      <w:bookmarkEnd w:id="5"/>
      <w:r>
        <w:tab/>
      </w:r>
      <w:r>
        <w:tab/>
      </w:r>
      <w:r>
        <w:tab/>
      </w:r>
      <w:r>
        <w:tab/>
      </w:r>
    </w:p>
    <w:p w14:paraId="3F9B8146" w14:textId="69F44E7E" w:rsidR="008A674F" w:rsidRPr="008A674F" w:rsidRDefault="008A674F" w:rsidP="008A674F">
      <w:pPr>
        <w:pStyle w:val="Heading1"/>
      </w:pPr>
      <w:bookmarkStart w:id="6" w:name="_Algemeen_2"/>
      <w:bookmarkEnd w:id="6"/>
      <w:r>
        <w:br w:type="page"/>
      </w:r>
      <w:bookmarkStart w:id="7" w:name="_Algemeen_1"/>
      <w:bookmarkStart w:id="8" w:name="_Toc50403581"/>
      <w:bookmarkStart w:id="9" w:name="_Toc55918294"/>
      <w:bookmarkEnd w:id="7"/>
      <w:r>
        <w:lastRenderedPageBreak/>
        <w:t>Algemeen</w:t>
      </w:r>
      <w:bookmarkEnd w:id="8"/>
      <w:bookmarkEnd w:id="9"/>
    </w:p>
    <w:p w14:paraId="4BBB3DB6" w14:textId="2713DED5" w:rsidR="008A674F" w:rsidRDefault="008A674F" w:rsidP="008A674F">
      <w:r>
        <w:t xml:space="preserve">Wij nemen donderdag 19 november een release van de Xpert Suite met een aantal bugfixes en functionele wijzigingen in productie. Hierdoor </w:t>
      </w:r>
      <w:r w:rsidR="00F540E0">
        <w:t>zullen</w:t>
      </w:r>
      <w:r>
        <w:t xml:space="preserve"> tussen 20</w:t>
      </w:r>
      <w:r w:rsidR="00F540E0">
        <w:t>:</w:t>
      </w:r>
      <w:r>
        <w:t>00 en 22</w:t>
      </w:r>
      <w:r w:rsidR="00F540E0">
        <w:t>:</w:t>
      </w:r>
      <w:r>
        <w:t>00 uur meerdere (korte) verstoringen in het gebruik mogelijk zijn, wij adviseren daarom enkel in te loggen wanneer dat noodzakelijk is.</w:t>
      </w:r>
    </w:p>
    <w:p w14:paraId="693B3C71" w14:textId="77777777" w:rsidR="008A674F" w:rsidRDefault="008A674F" w:rsidP="008A674F"/>
    <w:p w14:paraId="208AA647" w14:textId="50545A23" w:rsidR="008A674F" w:rsidRDefault="008A674F" w:rsidP="008A674F">
      <w:r w:rsidRPr="0020049B">
        <w:t xml:space="preserve">Volgende geplande release: </w:t>
      </w:r>
      <w:r>
        <w:t xml:space="preserve">woensdag 9 december </w:t>
      </w:r>
      <w:r w:rsidRPr="0020049B">
        <w:t>(deze planning is onder voorbehoud).</w:t>
      </w:r>
    </w:p>
    <w:p w14:paraId="0219A280" w14:textId="77777777" w:rsidR="008A674F" w:rsidRDefault="008A674F" w:rsidP="008A674F"/>
    <w:p w14:paraId="2C7BBE86" w14:textId="3DDCAC1D" w:rsidR="008A674F" w:rsidRDefault="0020342F" w:rsidP="008A674F">
      <w:pPr>
        <w:pStyle w:val="Heading2"/>
      </w:pPr>
      <w:bookmarkStart w:id="10" w:name="_Toc55918295"/>
      <w:r>
        <w:t>Pascal</w:t>
      </w:r>
      <w:bookmarkEnd w:id="10"/>
    </w:p>
    <w:p w14:paraId="2248F319" w14:textId="77777777" w:rsidR="008A674F" w:rsidRDefault="008A674F" w:rsidP="008A674F"/>
    <w:tbl>
      <w:tblPr>
        <w:tblStyle w:val="TableGrid"/>
        <w:tblpPr w:leftFromText="141" w:rightFromText="141" w:vertAnchor="text" w:tblpY="1"/>
        <w:tblOverlap w:val="never"/>
        <w:tblW w:w="0" w:type="auto"/>
        <w:tblLook w:val="04A0" w:firstRow="1" w:lastRow="0" w:firstColumn="1" w:lastColumn="0" w:noHBand="0" w:noVBand="1"/>
      </w:tblPr>
      <w:tblGrid>
        <w:gridCol w:w="1847"/>
        <w:gridCol w:w="3251"/>
      </w:tblGrid>
      <w:tr w:rsidR="008A674F" w14:paraId="4607F2C7" w14:textId="77777777" w:rsidTr="005A6ADE">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847" w:type="dxa"/>
          </w:tcPr>
          <w:p w14:paraId="63A2DD72" w14:textId="77777777" w:rsidR="008A674F" w:rsidRPr="004F5113" w:rsidRDefault="008A674F" w:rsidP="0020342F">
            <w:pPr>
              <w:rPr>
                <w:b/>
              </w:rPr>
            </w:pPr>
            <w:bookmarkStart w:id="11" w:name="_Hlk10672882"/>
            <w:r w:rsidRPr="004F5113">
              <w:rPr>
                <w:b/>
              </w:rPr>
              <w:t>Releasenaam</w:t>
            </w:r>
          </w:p>
        </w:tc>
        <w:tc>
          <w:tcPr>
            <w:tcW w:w="3251" w:type="dxa"/>
          </w:tcPr>
          <w:p w14:paraId="7A1656AC" w14:textId="1F83C14D" w:rsidR="008A674F" w:rsidRDefault="008A674F" w:rsidP="0020342F">
            <w:pPr>
              <w:cnfStyle w:val="100000000000" w:firstRow="1" w:lastRow="0" w:firstColumn="0" w:lastColumn="0" w:oddVBand="0" w:evenVBand="0" w:oddHBand="0" w:evenHBand="0" w:firstRowFirstColumn="0" w:firstRowLastColumn="0" w:lastRowFirstColumn="0" w:lastRowLastColumn="0"/>
            </w:pPr>
            <w:r>
              <w:t>Pascal</w:t>
            </w:r>
          </w:p>
        </w:tc>
      </w:tr>
      <w:tr w:rsidR="008A674F" w14:paraId="00CFF295" w14:textId="77777777" w:rsidTr="005A6ADE">
        <w:trPr>
          <w:trHeight w:val="305"/>
        </w:trPr>
        <w:tc>
          <w:tcPr>
            <w:cnfStyle w:val="001000000000" w:firstRow="0" w:lastRow="0" w:firstColumn="1" w:lastColumn="0" w:oddVBand="0" w:evenVBand="0" w:oddHBand="0" w:evenHBand="0" w:firstRowFirstColumn="0" w:firstRowLastColumn="0" w:lastRowFirstColumn="0" w:lastRowLastColumn="0"/>
            <w:tcW w:w="1847" w:type="dxa"/>
          </w:tcPr>
          <w:p w14:paraId="39F9A485" w14:textId="77777777" w:rsidR="008A674F" w:rsidRPr="004F5113" w:rsidRDefault="008A674F" w:rsidP="0020342F">
            <w:pPr>
              <w:rPr>
                <w:b/>
              </w:rPr>
            </w:pPr>
            <w:r w:rsidRPr="004F5113">
              <w:rPr>
                <w:b/>
              </w:rPr>
              <w:t>Persoon</w:t>
            </w:r>
          </w:p>
        </w:tc>
        <w:tc>
          <w:tcPr>
            <w:tcW w:w="3251" w:type="dxa"/>
          </w:tcPr>
          <w:p w14:paraId="39294F32" w14:textId="5BB029C7" w:rsidR="008A674F" w:rsidRPr="00336A54" w:rsidRDefault="0020342F" w:rsidP="0020342F">
            <w:pPr>
              <w:cnfStyle w:val="000000000000" w:firstRow="0" w:lastRow="0" w:firstColumn="0" w:lastColumn="0" w:oddVBand="0" w:evenVBand="0" w:oddHBand="0" w:evenHBand="0" w:firstRowFirstColumn="0" w:firstRowLastColumn="0" w:lastRowFirstColumn="0" w:lastRowLastColumn="0"/>
              <w:rPr>
                <w:color w:val="262626" w:themeColor="text1" w:themeTint="D9"/>
              </w:rPr>
            </w:pPr>
            <w:r>
              <w:rPr>
                <w:color w:val="262626" w:themeColor="text1" w:themeTint="D9"/>
              </w:rPr>
              <w:t>Blaise Pascal</w:t>
            </w:r>
          </w:p>
        </w:tc>
      </w:tr>
      <w:tr w:rsidR="008A674F" w14:paraId="4D7B23FB" w14:textId="77777777" w:rsidTr="005A6ADE">
        <w:trPr>
          <w:cnfStyle w:val="000000010000" w:firstRow="0" w:lastRow="0" w:firstColumn="0" w:lastColumn="0" w:oddVBand="0" w:evenVBand="0" w:oddHBand="0" w:evenHBand="1"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847" w:type="dxa"/>
          </w:tcPr>
          <w:p w14:paraId="4499E132" w14:textId="77777777" w:rsidR="008A674F" w:rsidRPr="004F5113" w:rsidRDefault="008A674F" w:rsidP="0020342F">
            <w:pPr>
              <w:rPr>
                <w:b/>
              </w:rPr>
            </w:pPr>
            <w:r w:rsidRPr="004F5113">
              <w:rPr>
                <w:b/>
              </w:rPr>
              <w:t>Tijdvak</w:t>
            </w:r>
          </w:p>
        </w:tc>
        <w:tc>
          <w:tcPr>
            <w:tcW w:w="3251" w:type="dxa"/>
          </w:tcPr>
          <w:p w14:paraId="5E61154D" w14:textId="66CCCB91" w:rsidR="008A674F" w:rsidRPr="00336A54" w:rsidRDefault="005A6ADE" w:rsidP="0020342F">
            <w:pPr>
              <w:cnfStyle w:val="000000010000" w:firstRow="0" w:lastRow="0" w:firstColumn="0" w:lastColumn="0" w:oddVBand="0" w:evenVBand="0" w:oddHBand="0" w:evenHBand="1" w:firstRowFirstColumn="0" w:firstRowLastColumn="0" w:lastRowFirstColumn="0" w:lastRowLastColumn="0"/>
              <w:rPr>
                <w:color w:val="262626" w:themeColor="text1" w:themeTint="D9"/>
              </w:rPr>
            </w:pPr>
            <w:r>
              <w:rPr>
                <w:color w:val="262626" w:themeColor="text1" w:themeTint="D9"/>
              </w:rPr>
              <w:t xml:space="preserve">1623 </w:t>
            </w:r>
            <w:r w:rsidR="00E30137">
              <w:rPr>
                <w:color w:val="262626" w:themeColor="text1" w:themeTint="D9"/>
              </w:rPr>
              <w:t>–</w:t>
            </w:r>
            <w:r>
              <w:rPr>
                <w:color w:val="262626" w:themeColor="text1" w:themeTint="D9"/>
              </w:rPr>
              <w:t xml:space="preserve"> 1662</w:t>
            </w:r>
          </w:p>
        </w:tc>
      </w:tr>
      <w:tr w:rsidR="008A674F" w:rsidRPr="005E364A" w14:paraId="08C92804" w14:textId="77777777" w:rsidTr="005A6ADE">
        <w:trPr>
          <w:trHeight w:val="1953"/>
        </w:trPr>
        <w:tc>
          <w:tcPr>
            <w:cnfStyle w:val="001000000000" w:firstRow="0" w:lastRow="0" w:firstColumn="1" w:lastColumn="0" w:oddVBand="0" w:evenVBand="0" w:oddHBand="0" w:evenHBand="0" w:firstRowFirstColumn="0" w:firstRowLastColumn="0" w:lastRowFirstColumn="0" w:lastRowLastColumn="0"/>
            <w:tcW w:w="1847" w:type="dxa"/>
          </w:tcPr>
          <w:p w14:paraId="08203B70" w14:textId="77777777" w:rsidR="008A674F" w:rsidRPr="004F5113" w:rsidRDefault="008A674F" w:rsidP="0020342F">
            <w:pPr>
              <w:rPr>
                <w:b/>
              </w:rPr>
            </w:pPr>
            <w:r w:rsidRPr="004F5113">
              <w:rPr>
                <w:b/>
              </w:rPr>
              <w:t>Bijdrage computers/internet</w:t>
            </w:r>
          </w:p>
        </w:tc>
        <w:tc>
          <w:tcPr>
            <w:tcW w:w="3251" w:type="dxa"/>
          </w:tcPr>
          <w:p w14:paraId="3F27FE07" w14:textId="3FD6365E" w:rsidR="005A6ADE" w:rsidRDefault="005A6ADE" w:rsidP="0020342F">
            <w:pPr>
              <w:cnfStyle w:val="000000000000" w:firstRow="0" w:lastRow="0" w:firstColumn="0" w:lastColumn="0" w:oddVBand="0" w:evenVBand="0" w:oddHBand="0" w:evenHBand="0" w:firstRowFirstColumn="0" w:firstRowLastColumn="0" w:lastRowFirstColumn="0" w:lastRowLastColumn="0"/>
              <w:rPr>
                <w:color w:val="262626" w:themeColor="text1" w:themeTint="D9"/>
              </w:rPr>
            </w:pPr>
            <w:r>
              <w:rPr>
                <w:color w:val="262626" w:themeColor="text1" w:themeTint="D9"/>
              </w:rPr>
              <w:t>Ontdekker van de naar hem vernoemde Wet van Pascal, bouwer van een van de eerste mechanisme rekenmachines</w:t>
            </w:r>
            <w:r w:rsidR="0080667B">
              <w:rPr>
                <w:color w:val="262626" w:themeColor="text1" w:themeTint="D9"/>
              </w:rPr>
              <w:t>.</w:t>
            </w:r>
          </w:p>
          <w:p w14:paraId="5794F6B3" w14:textId="588BA26F" w:rsidR="005A6ADE" w:rsidRPr="00336A54" w:rsidRDefault="005A6ADE" w:rsidP="0020342F">
            <w:pPr>
              <w:cnfStyle w:val="000000000000" w:firstRow="0" w:lastRow="0" w:firstColumn="0" w:lastColumn="0" w:oddVBand="0" w:evenVBand="0" w:oddHBand="0" w:evenHBand="0" w:firstRowFirstColumn="0" w:firstRowLastColumn="0" w:lastRowFirstColumn="0" w:lastRowLastColumn="0"/>
              <w:rPr>
                <w:color w:val="262626" w:themeColor="text1" w:themeTint="D9"/>
              </w:rPr>
            </w:pPr>
          </w:p>
        </w:tc>
      </w:tr>
    </w:tbl>
    <w:p w14:paraId="2810E604" w14:textId="73EA5D22" w:rsidR="008A674F" w:rsidRDefault="005A6ADE" w:rsidP="008A674F">
      <w:pPr>
        <w:jc w:val="right"/>
      </w:pPr>
      <w:r>
        <w:rPr>
          <w:iCs w:val="0"/>
          <w:noProof/>
        </w:rPr>
        <w:drawing>
          <wp:inline distT="0" distB="0" distL="0" distR="0" wp14:anchorId="72393167" wp14:editId="36E83D0F">
            <wp:extent cx="2272126" cy="2412000"/>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72126" cy="2412000"/>
                    </a:xfrm>
                    <a:prstGeom prst="rect">
                      <a:avLst/>
                    </a:prstGeom>
                    <a:noFill/>
                    <a:ln>
                      <a:noFill/>
                    </a:ln>
                  </pic:spPr>
                </pic:pic>
              </a:graphicData>
            </a:graphic>
          </wp:inline>
        </w:drawing>
      </w:r>
      <w:r w:rsidR="008A674F" w:rsidRPr="005E364A">
        <w:t xml:space="preserve"> </w:t>
      </w:r>
      <w:bookmarkEnd w:id="11"/>
    </w:p>
    <w:p w14:paraId="2B54E2A6" w14:textId="77777777" w:rsidR="008A674F" w:rsidRDefault="008A674F" w:rsidP="008A674F"/>
    <w:tbl>
      <w:tblPr>
        <w:tblStyle w:val="TableGrid"/>
        <w:tblW w:w="9209" w:type="dxa"/>
        <w:tblLook w:val="04A0" w:firstRow="1" w:lastRow="0" w:firstColumn="1" w:lastColumn="0" w:noHBand="0" w:noVBand="1"/>
      </w:tblPr>
      <w:tblGrid>
        <w:gridCol w:w="9209"/>
      </w:tblGrid>
      <w:tr w:rsidR="008A674F" w14:paraId="5CFCC27A" w14:textId="77777777" w:rsidTr="002034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tcPr>
          <w:p w14:paraId="7287C0CF" w14:textId="77777777" w:rsidR="008A674F" w:rsidRPr="004F5113" w:rsidRDefault="008A674F" w:rsidP="0020342F">
            <w:pPr>
              <w:rPr>
                <w:b/>
              </w:rPr>
            </w:pPr>
            <w:r>
              <w:rPr>
                <w:b/>
              </w:rPr>
              <w:t>Uitgebreide omschrijving</w:t>
            </w:r>
          </w:p>
        </w:tc>
      </w:tr>
      <w:tr w:rsidR="008A674F" w:rsidRPr="00203DC2" w14:paraId="43FD1979" w14:textId="77777777" w:rsidTr="0020342F">
        <w:tc>
          <w:tcPr>
            <w:cnfStyle w:val="001000000000" w:firstRow="0" w:lastRow="0" w:firstColumn="1" w:lastColumn="0" w:oddVBand="0" w:evenVBand="0" w:oddHBand="0" w:evenHBand="0" w:firstRowFirstColumn="0" w:firstRowLastColumn="0" w:lastRowFirstColumn="0" w:lastRowLastColumn="0"/>
            <w:tcW w:w="9209" w:type="dxa"/>
            <w:shd w:val="clear" w:color="auto" w:fill="FFFFFF" w:themeFill="background1"/>
          </w:tcPr>
          <w:p w14:paraId="06243AB0" w14:textId="21614451" w:rsidR="008A674F" w:rsidRDefault="0080667B" w:rsidP="0020342F">
            <w:r w:rsidRPr="0080667B">
              <w:t>Blaise Pascal</w:t>
            </w:r>
            <w:r w:rsidR="00E74B78">
              <w:t xml:space="preserve"> was een Franse theoloog, filosoof, wiskundige en natuurkundige. </w:t>
            </w:r>
            <w:r w:rsidR="001209FB">
              <w:t xml:space="preserve">Ondanks dat Pascal slechts 39 jaar oud werd, heeft hij enorm veel betekend voor de wetenschap. </w:t>
            </w:r>
            <w:r w:rsidR="00E74B78">
              <w:t>Belangrijke bijdragen in de wiskunde zijn onder andere (op amper 16-jarige leeftijd!) zijn stelling over kegelsneden (‘stelling van Pascal’)</w:t>
            </w:r>
            <w:r w:rsidR="00B0352C">
              <w:t xml:space="preserve"> en </w:t>
            </w:r>
            <w:r w:rsidR="00E74B78">
              <w:t>zijn uitvinding van de eerste mechanisme rekenmachine samen met zijn vader</w:t>
            </w:r>
            <w:r w:rsidR="001209FB">
              <w:t xml:space="preserve">. De </w:t>
            </w:r>
            <w:r w:rsidR="00834937">
              <w:t>‘driehoek van Pascal</w:t>
            </w:r>
            <w:r w:rsidR="001209FB">
              <w:t xml:space="preserve">’ wordt </w:t>
            </w:r>
            <w:r w:rsidR="00B0352C">
              <w:t xml:space="preserve">nog </w:t>
            </w:r>
            <w:r w:rsidR="001209FB">
              <w:t>steeds veel gebruikt in de kansrekening: in dit magische driehoek wordt elk getal gevonden door de getallen die er direct links- en rechtsboven staan</w:t>
            </w:r>
            <w:r w:rsidR="002C356C">
              <w:t xml:space="preserve"> op te tellen</w:t>
            </w:r>
            <w:r w:rsidR="001209FB">
              <w:t>.</w:t>
            </w:r>
          </w:p>
          <w:p w14:paraId="2FF4CD1C" w14:textId="29F02460" w:rsidR="00E74B78" w:rsidRDefault="00E74B78" w:rsidP="0020342F">
            <w:r>
              <w:t xml:space="preserve">Zijn werk in de natuurkunde is </w:t>
            </w:r>
            <w:r w:rsidR="001209FB">
              <w:t>wellicht</w:t>
            </w:r>
            <w:r>
              <w:t xml:space="preserve"> nóg bekender, met </w:t>
            </w:r>
            <w:r w:rsidR="00A63EC8">
              <w:t xml:space="preserve">de naar hem genoemde ‘wet van Pascal’: </w:t>
            </w:r>
            <w:r w:rsidR="00A63EC8" w:rsidRPr="00A63EC8">
              <w:t>de druk die op een vloeistof wordt uitgeoefend, plant zich in alle richtingen met dezelfde grootte voort</w:t>
            </w:r>
            <w:r w:rsidR="00A63EC8">
              <w:t xml:space="preserve">. </w:t>
            </w:r>
            <w:r w:rsidR="001209FB">
              <w:t xml:space="preserve">Hiermee </w:t>
            </w:r>
            <w:r w:rsidR="00834937">
              <w:t>bewees hij het bestaan van luchtledigheid op experimentele wijze, wat erg ongewoon was voor die tijd.</w:t>
            </w:r>
            <w:r w:rsidR="001209FB">
              <w:t xml:space="preserve"> </w:t>
            </w:r>
            <w:r w:rsidR="00A63EC8">
              <w:t>D</w:t>
            </w:r>
            <w:r w:rsidR="00C26C8A">
              <w:t>e eenheid van druk is</w:t>
            </w:r>
            <w:r w:rsidR="00A63EC8">
              <w:t xml:space="preserve"> dan</w:t>
            </w:r>
            <w:r w:rsidR="00C26C8A">
              <w:t xml:space="preserve"> </w:t>
            </w:r>
            <w:r w:rsidR="001209FB">
              <w:t xml:space="preserve">ook naar hem vernoemd. </w:t>
            </w:r>
          </w:p>
          <w:p w14:paraId="78455D5A" w14:textId="77777777" w:rsidR="001209FB" w:rsidRDefault="004251B5" w:rsidP="00B0352C">
            <w:r>
              <w:t>Vanaf zijn 31</w:t>
            </w:r>
            <w:r w:rsidRPr="004251B5">
              <w:rPr>
                <w:vertAlign w:val="superscript"/>
              </w:rPr>
              <w:t>e</w:t>
            </w:r>
            <w:r>
              <w:t xml:space="preserve"> leidde Pascal een streng godsdienstig leven. Pascal </w:t>
            </w:r>
            <w:r w:rsidR="00B0352C">
              <w:t xml:space="preserve">is </w:t>
            </w:r>
            <w:r w:rsidR="00C26C8A">
              <w:t xml:space="preserve">bekend </w:t>
            </w:r>
            <w:r w:rsidR="00B0352C">
              <w:t>van</w:t>
            </w:r>
            <w:r w:rsidR="00C26C8A">
              <w:t xml:space="preserve"> zijn </w:t>
            </w:r>
            <w:r>
              <w:t xml:space="preserve">pragmatisch Godsbewijs, ook bekend onder de ‘Gok van Pascal’. Met </w:t>
            </w:r>
            <w:r w:rsidR="00C26C8A">
              <w:t>een</w:t>
            </w:r>
            <w:r>
              <w:t xml:space="preserve"> </w:t>
            </w:r>
            <w:r w:rsidR="00C26C8A">
              <w:t xml:space="preserve">wiskundig onderbouwde </w:t>
            </w:r>
            <w:r>
              <w:t>redenering van 4 stappen</w:t>
            </w:r>
            <w:r w:rsidR="00C26C8A">
              <w:t xml:space="preserve">, laat hij zien dat gokken dat God bestaat de meeste winst oplevert. </w:t>
            </w:r>
            <w:r w:rsidR="00A63EC8">
              <w:t xml:space="preserve">Acht jaar na zijn dood werd zijn werk ‘Gedachten’ uitgegeven. </w:t>
            </w:r>
          </w:p>
          <w:p w14:paraId="289A56B5" w14:textId="230E77BA" w:rsidR="00231937" w:rsidRPr="0080667B" w:rsidRDefault="00231937" w:rsidP="00B0352C">
            <w:r>
              <w:t>De mechanische rekenmachine heeft vele anderen geïnspireerd bij de ontwikkeling van onze moderne ‘computer’.</w:t>
            </w:r>
          </w:p>
        </w:tc>
      </w:tr>
    </w:tbl>
    <w:p w14:paraId="5FC707E1" w14:textId="77777777" w:rsidR="008A674F" w:rsidRDefault="008A674F" w:rsidP="008A674F"/>
    <w:p w14:paraId="4D907132" w14:textId="3344311A" w:rsidR="00134BB9" w:rsidRDefault="00134BB9">
      <w:pPr>
        <w:spacing w:after="160" w:line="259" w:lineRule="auto"/>
        <w:rPr>
          <w:rFonts w:eastAsiaTheme="majorEastAsia" w:cstheme="majorBidi"/>
          <w:caps/>
          <w:sz w:val="22"/>
          <w:szCs w:val="26"/>
        </w:rPr>
      </w:pPr>
    </w:p>
    <w:p w14:paraId="01BB1BA6" w14:textId="05492A52" w:rsidR="002F2567" w:rsidRDefault="00D7609C" w:rsidP="002F2567">
      <w:pPr>
        <w:pStyle w:val="Heading2"/>
      </w:pPr>
      <w:bookmarkStart w:id="12" w:name="_Toc55918296"/>
      <w:bookmarkStart w:id="13" w:name="_Aanpassing_SFTP_Ciphers"/>
      <w:bookmarkEnd w:id="13"/>
      <w:r>
        <w:lastRenderedPageBreak/>
        <w:t xml:space="preserve">Aanpassing SFTP </w:t>
      </w:r>
      <w:r w:rsidR="00760E16">
        <w:t xml:space="preserve">Ciphers </w:t>
      </w:r>
      <w:r>
        <w:t>Koppelplatform</w:t>
      </w:r>
      <w:bookmarkEnd w:id="12"/>
    </w:p>
    <w:p w14:paraId="54BCDB0E" w14:textId="29339579" w:rsidR="00D7609C" w:rsidRDefault="00D7609C" w:rsidP="00D7609C">
      <w:r>
        <w:t xml:space="preserve">In verband met aanscherping van de security eisen worden er met deze release een aantal wijzigingen doorgevoerd op de SFTP connecties van het koppelplatform (ksftp.verzuimexpert.nl &amp; ksftp.xpertsuite.nl). De andere </w:t>
      </w:r>
      <w:r w:rsidR="00D8679F">
        <w:t>SFTP</w:t>
      </w:r>
      <w:r>
        <w:t xml:space="preserve"> (sftp.verzuimexpert.nl &amp; sftp.xpertsuite.nl) blijft vooralsnog ongewijzigd.</w:t>
      </w:r>
    </w:p>
    <w:p w14:paraId="7CEAFD57" w14:textId="77777777" w:rsidR="00D7609C" w:rsidRDefault="00D7609C" w:rsidP="00D7609C"/>
    <w:p w14:paraId="56898AAA" w14:textId="4464524E" w:rsidR="00D7609C" w:rsidRDefault="00D7609C" w:rsidP="00D7609C">
      <w:r>
        <w:t>De wijzigingen worden in 2 stappen doorgevoerd, waarbij de eerste stap doorgevoerd wordt met de</w:t>
      </w:r>
      <w:r w:rsidR="002C356C">
        <w:t xml:space="preserve"> Pascal </w:t>
      </w:r>
      <w:r>
        <w:t>release:</w:t>
      </w:r>
    </w:p>
    <w:p w14:paraId="24E895EB" w14:textId="50D0614E" w:rsidR="00D7609C" w:rsidRDefault="00D7609C" w:rsidP="00760E16">
      <w:pPr>
        <w:pStyle w:val="ListParagraph"/>
      </w:pPr>
      <w:r w:rsidRPr="00D7609C">
        <w:t>Host Key Types: We ondersteu</w:t>
      </w:r>
      <w:r>
        <w:t>nen met de release ook ssh-ed25519</w:t>
      </w:r>
    </w:p>
    <w:p w14:paraId="18AF6133" w14:textId="1EC5BF21" w:rsidR="00760E16" w:rsidRDefault="00D7609C" w:rsidP="00760E16">
      <w:pPr>
        <w:pStyle w:val="ListParagraph"/>
      </w:pPr>
      <w:r w:rsidRPr="00760E16">
        <w:t xml:space="preserve">Key Exchange Algorithms: </w:t>
      </w:r>
      <w:r w:rsidR="00760E16">
        <w:t>Ondersteuning voor ecdh-sha2-nistp256 vervalt</w:t>
      </w:r>
    </w:p>
    <w:p w14:paraId="23421893" w14:textId="673BB357" w:rsidR="00760E16" w:rsidRPr="00760E16" w:rsidRDefault="00760E16" w:rsidP="00760E16">
      <w:pPr>
        <w:pStyle w:val="ListParagraph"/>
      </w:pPr>
      <w:r>
        <w:t>Client keys: Nieuwe client keys gebruiken ssh-ed25519 i.p.v. ssh-rsa.</w:t>
      </w:r>
    </w:p>
    <w:p w14:paraId="2A1D81E1" w14:textId="5D81391E" w:rsidR="00D7609C" w:rsidRDefault="00D7609C" w:rsidP="00D7609C">
      <w:r w:rsidRPr="00760E16">
        <w:br/>
      </w:r>
      <w:r>
        <w:t>Daarnaast worden er per 12-12 de volgende aanvullende wijzigingen doorgevoerd:</w:t>
      </w:r>
    </w:p>
    <w:p w14:paraId="41791E26" w14:textId="680812C8" w:rsidR="00760E16" w:rsidRDefault="00760E16" w:rsidP="00760E16">
      <w:pPr>
        <w:pStyle w:val="ListParagraph"/>
      </w:pPr>
      <w:r w:rsidRPr="00760E16">
        <w:t xml:space="preserve">Host Key Types: </w:t>
      </w:r>
      <w:r>
        <w:t>Ondersteuning voor ssh-rsa (3072 bit) vervalt</w:t>
      </w:r>
    </w:p>
    <w:p w14:paraId="3A0217DD" w14:textId="62E93E5D" w:rsidR="00760E16" w:rsidRDefault="00760E16" w:rsidP="00760E16">
      <w:pPr>
        <w:pStyle w:val="ListParagraph"/>
      </w:pPr>
      <w:r w:rsidRPr="00760E16">
        <w:t xml:space="preserve">Message Authentication Codes: Ondersteuning voor hmac-sha2-256 en hmac-sha2-512 </w:t>
      </w:r>
      <w:r>
        <w:t>vervalt</w:t>
      </w:r>
    </w:p>
    <w:p w14:paraId="7A5B4DB9" w14:textId="55629484" w:rsidR="00D7609C" w:rsidRDefault="00ED2E4D" w:rsidP="00D7609C">
      <w:r>
        <w:t xml:space="preserve">Mocht </w:t>
      </w:r>
      <w:r w:rsidR="00D8679F">
        <w:t>je</w:t>
      </w:r>
      <w:r>
        <w:t xml:space="preserve"> programmatuur geen gebruik kunnen maken van deze moderne ciphers en hiermee geen connectie meer kunnen leggen met de </w:t>
      </w:r>
      <w:r w:rsidR="00D8679F">
        <w:t>SFTP</w:t>
      </w:r>
      <w:r>
        <w:t xml:space="preserve"> van het koppelplatform</w:t>
      </w:r>
      <w:r w:rsidR="00D8679F">
        <w:t>,</w:t>
      </w:r>
      <w:r>
        <w:t xml:space="preserve"> verzoeken wij</w:t>
      </w:r>
      <w:r w:rsidR="00D8679F">
        <w:t xml:space="preserve"> je om </w:t>
      </w:r>
      <w:r>
        <w:t>contact op te nemen met de Xpert Desk.</w:t>
      </w:r>
    </w:p>
    <w:p w14:paraId="36D4118C" w14:textId="0927D07D" w:rsidR="00127919" w:rsidRDefault="00127919" w:rsidP="00D7609C"/>
    <w:p w14:paraId="4D894B7B" w14:textId="5EFE06A8" w:rsidR="00E30137" w:rsidRDefault="00231937" w:rsidP="00E30137">
      <w:pPr>
        <w:pStyle w:val="Heading2"/>
        <w:rPr>
          <w:rFonts w:eastAsia="Times New Roman"/>
        </w:rPr>
      </w:pPr>
      <w:bookmarkStart w:id="14" w:name="_Toc50404286"/>
      <w:bookmarkStart w:id="15" w:name="_Toc55918297"/>
      <w:bookmarkStart w:id="16" w:name="_Overgang_naar_Portalen"/>
      <w:bookmarkEnd w:id="16"/>
      <w:r>
        <w:rPr>
          <w:rFonts w:eastAsia="Times New Roman"/>
        </w:rPr>
        <w:t>O</w:t>
      </w:r>
      <w:r w:rsidR="00E30137">
        <w:rPr>
          <w:rFonts w:eastAsia="Times New Roman"/>
        </w:rPr>
        <w:t>vergang naar Portal</w:t>
      </w:r>
      <w:bookmarkEnd w:id="14"/>
      <w:r w:rsidR="00BA016C">
        <w:rPr>
          <w:rFonts w:eastAsia="Times New Roman"/>
        </w:rPr>
        <w:t>en</w:t>
      </w:r>
      <w:r>
        <w:rPr>
          <w:rFonts w:eastAsia="Times New Roman"/>
        </w:rPr>
        <w:t xml:space="preserve"> en uitrol standaardportalen</w:t>
      </w:r>
      <w:bookmarkEnd w:id="15"/>
    </w:p>
    <w:p w14:paraId="27218DF8" w14:textId="77777777" w:rsidR="00E30137" w:rsidRPr="00231937" w:rsidRDefault="00E30137" w:rsidP="00E30137">
      <w:r w:rsidRPr="00231937">
        <w:t xml:space="preserve">We willen je nogmaals laten weten dat de ondersteuning van de VX New gebruikersinterface in de komende maanden zal worden beëindigd. Dit betekent dat alle gebruikers per uiterlijk 1-3-2021 de overstap naar portalen zullen moeten maken. Beheerders zullen deze portalen dus uiterlijk per 1-3-2021 ingericht én uitgerold moeten hebben. Door de overgang zullen we vanaf 1-1-2021 alleen nog support geven als het gaat om productieverstorende issues van de VX New gebruikersinterface.  </w:t>
      </w:r>
    </w:p>
    <w:p w14:paraId="4D50263B" w14:textId="35583334" w:rsidR="00E30137" w:rsidRPr="00231937" w:rsidRDefault="00E30137" w:rsidP="00E30137">
      <w:r w:rsidRPr="00231937">
        <w:br/>
      </w:r>
      <w:r w:rsidRPr="00231937">
        <w:rPr>
          <w:i/>
          <w:iCs w:val="0"/>
        </w:rPr>
        <w:t xml:space="preserve">Waarom gaan we over naar Portalen? </w:t>
      </w:r>
      <w:r w:rsidRPr="00231937">
        <w:rPr>
          <w:i/>
          <w:iCs w:val="0"/>
        </w:rPr>
        <w:br/>
      </w:r>
      <w:r w:rsidRPr="00231937">
        <w:t xml:space="preserve">Met onze Xpert Suite bieden we onze klanten al 17 jaar lang een toekomstbestendig platform voor verzuimmanagement. Dit doen we door ons platform continu door te ontwikkelen en te vernieuwen. Een belangrijke vernieuwing die we bijna twee jaar geleden hebben geïntroduceerd, zijn de portalen. Deze kunnen op maat worden ingericht voor iedere gebruiker(sgroep). Steeds meer gebruikers, inmiddels al 70% van alle XS gebruikers, maken gebruik van deze portalen bij de navigatie door de Xpert Suite. We merken dat door het gebruik van portalen de gebruikerstevredenheid sterk toeneemt. Tot nu toe hebben we twee gebruikersinterfaces (VX New en portalen) ondersteund, maar </w:t>
      </w:r>
      <w:r w:rsidR="00231937">
        <w:t>we willen nu actief sturen op de</w:t>
      </w:r>
      <w:r w:rsidRPr="00231937">
        <w:t xml:space="preserve"> volledige overgang maken naar portalen.</w:t>
      </w:r>
    </w:p>
    <w:p w14:paraId="50B42920" w14:textId="77777777" w:rsidR="00231937" w:rsidRDefault="00E30137" w:rsidP="00E30137">
      <w:pPr>
        <w:rPr>
          <w:i/>
          <w:iCs w:val="0"/>
        </w:rPr>
      </w:pPr>
      <w:r w:rsidRPr="00231937">
        <w:br/>
      </w:r>
    </w:p>
    <w:p w14:paraId="04C79407" w14:textId="77777777" w:rsidR="00231937" w:rsidRDefault="00231937">
      <w:pPr>
        <w:spacing w:after="160" w:line="259" w:lineRule="auto"/>
        <w:rPr>
          <w:i/>
          <w:iCs w:val="0"/>
        </w:rPr>
      </w:pPr>
      <w:r>
        <w:rPr>
          <w:i/>
          <w:iCs w:val="0"/>
        </w:rPr>
        <w:br w:type="page"/>
      </w:r>
    </w:p>
    <w:p w14:paraId="6910FB1E" w14:textId="2A9A8406" w:rsidR="00231937" w:rsidRDefault="00E30137" w:rsidP="00E30137">
      <w:pPr>
        <w:rPr>
          <w:i/>
          <w:iCs w:val="0"/>
        </w:rPr>
      </w:pPr>
      <w:r w:rsidRPr="00231937">
        <w:rPr>
          <w:i/>
          <w:iCs w:val="0"/>
        </w:rPr>
        <w:lastRenderedPageBreak/>
        <w:t>Maak gebruik van onze hulpmiddelen!</w:t>
      </w:r>
    </w:p>
    <w:p w14:paraId="62CA82A7" w14:textId="6CA3F593" w:rsidR="00E30137" w:rsidRPr="00231937" w:rsidRDefault="00E30137" w:rsidP="00E30137">
      <w:pPr>
        <w:rPr>
          <w:i/>
          <w:iCs w:val="0"/>
        </w:rPr>
      </w:pPr>
      <w:r w:rsidRPr="00231937">
        <w:t>Moet jij nog beginnen met het configureren van portalen voor je gebruikers(groepen) en de implementatie ervan bij je gebruikers? We snappen dat dit wel wat inspanning van je vraagt. Daarom hebben we een aantal hulpmiddelen voor je:</w:t>
      </w:r>
    </w:p>
    <w:p w14:paraId="0E0336D5" w14:textId="77777777" w:rsidR="00E30137" w:rsidRPr="00231937" w:rsidRDefault="00E30137" w:rsidP="00E30137">
      <w:pPr>
        <w:pStyle w:val="ListParagraph"/>
        <w:numPr>
          <w:ilvl w:val="0"/>
          <w:numId w:val="44"/>
        </w:numPr>
        <w:spacing w:before="0" w:after="0" w:line="276" w:lineRule="auto"/>
        <w:contextualSpacing/>
        <w:rPr>
          <w:rFonts w:eastAsia="Times New Roman"/>
        </w:rPr>
      </w:pPr>
      <w:r w:rsidRPr="00231937">
        <w:rPr>
          <w:rFonts w:eastAsia="Times New Roman"/>
        </w:rPr>
        <w:t xml:space="preserve">Op het </w:t>
      </w:r>
      <w:hyperlink r:id="rId9" w:history="1">
        <w:r w:rsidRPr="00231937">
          <w:rPr>
            <w:rStyle w:val="Hyperlink"/>
            <w:rFonts w:eastAsia="Times New Roman"/>
          </w:rPr>
          <w:t>Xpert Support Center</w:t>
        </w:r>
      </w:hyperlink>
      <w:r w:rsidRPr="00231937">
        <w:rPr>
          <w:rFonts w:eastAsia="Times New Roman"/>
        </w:rPr>
        <w:t xml:space="preserve"> is een uitgebreide beheerhandleiding te vinden over de inrichting van portalen.</w:t>
      </w:r>
    </w:p>
    <w:p w14:paraId="2C5B4E04" w14:textId="09213004" w:rsidR="00E30137" w:rsidRPr="00231937" w:rsidRDefault="00E30137" w:rsidP="00E30137">
      <w:pPr>
        <w:pStyle w:val="ListParagraph"/>
        <w:numPr>
          <w:ilvl w:val="0"/>
          <w:numId w:val="44"/>
        </w:numPr>
        <w:spacing w:before="0" w:after="0" w:line="276" w:lineRule="auto"/>
        <w:contextualSpacing/>
        <w:rPr>
          <w:rFonts w:eastAsia="Times New Roman"/>
        </w:rPr>
      </w:pPr>
      <w:r w:rsidRPr="00231937">
        <w:rPr>
          <w:rFonts w:eastAsia="Times New Roman"/>
        </w:rPr>
        <w:t xml:space="preserve">Daarnaast hebben we op 20 oktober een online webinar gehouden rondom het inrichten van portalen. Onze implementatieconsultant heeft daarin stap voor stap de configuratie van Xpert Suite portalen toegelicht. Dit webinar is ook terug te vinden op het </w:t>
      </w:r>
      <w:hyperlink r:id="rId10" w:history="1">
        <w:r w:rsidRPr="00231937">
          <w:rPr>
            <w:rStyle w:val="Hyperlink"/>
            <w:rFonts w:eastAsia="Times New Roman"/>
          </w:rPr>
          <w:t>Xpert Support Center</w:t>
        </w:r>
      </w:hyperlink>
    </w:p>
    <w:p w14:paraId="45CCB19D" w14:textId="376C6346" w:rsidR="00E30137" w:rsidRPr="00231937" w:rsidRDefault="00E30137" w:rsidP="00E30137">
      <w:pPr>
        <w:pStyle w:val="ListParagraph"/>
        <w:numPr>
          <w:ilvl w:val="0"/>
          <w:numId w:val="44"/>
        </w:numPr>
        <w:spacing w:before="0" w:after="0" w:line="276" w:lineRule="auto"/>
        <w:contextualSpacing/>
        <w:rPr>
          <w:rFonts w:ascii="Arial" w:eastAsia="Times New Roman" w:hAnsi="Arial" w:cs="Arial"/>
          <w:sz w:val="18"/>
          <w:szCs w:val="18"/>
        </w:rPr>
      </w:pPr>
      <w:r w:rsidRPr="00231937">
        <w:rPr>
          <w:rFonts w:eastAsia="Times New Roman"/>
        </w:rPr>
        <w:t xml:space="preserve">Tot slot stellen we per deze release een set voorgeconfigureerde portalen beschikbaar voor de meest voorkomende gebruikersgroepen van ons platform (bedrijfsarts, casemanager, klant, …). Deze portalen zijn één op één te gebruiken voor jouw eigen gebruikers of kunnen als inspiratie dienen voor de inrichting van eigen portalen en zijn herkenbaar aan de toevoeging “XS_”. </w:t>
      </w:r>
    </w:p>
    <w:p w14:paraId="6BD4E4A2" w14:textId="24633540" w:rsidR="008A674F" w:rsidRDefault="008A674F" w:rsidP="002F2567">
      <w:pPr>
        <w:pStyle w:val="Heading2"/>
        <w:numPr>
          <w:ilvl w:val="0"/>
          <w:numId w:val="0"/>
        </w:numPr>
      </w:pPr>
      <w:r w:rsidRPr="00760E16">
        <w:br w:type="page"/>
      </w:r>
    </w:p>
    <w:p w14:paraId="1545DDD4" w14:textId="600F6C07" w:rsidR="003A1558" w:rsidRDefault="003A1558" w:rsidP="0015473B">
      <w:pPr>
        <w:pStyle w:val="Heading1"/>
      </w:pPr>
      <w:bookmarkStart w:id="17" w:name="_Toc55918298"/>
      <w:r>
        <w:lastRenderedPageBreak/>
        <w:t>Basis Xpert Suite</w:t>
      </w:r>
      <w:bookmarkEnd w:id="17"/>
    </w:p>
    <w:p w14:paraId="78CB1A14" w14:textId="71AB5DC4" w:rsidR="00B07BC0" w:rsidRDefault="00B5699B" w:rsidP="005F2418">
      <w:pPr>
        <w:pStyle w:val="Heading2"/>
        <w:rPr>
          <w:iCs w:val="0"/>
          <w:lang w:eastAsia="nl-NL"/>
        </w:rPr>
      </w:pPr>
      <w:bookmarkStart w:id="18" w:name="_Aangepaste_SMS-code_bij"/>
      <w:bookmarkStart w:id="19" w:name="_Toc55918299"/>
      <w:bookmarkStart w:id="20" w:name="_XS_Beheer"/>
      <w:bookmarkEnd w:id="18"/>
      <w:bookmarkEnd w:id="20"/>
      <w:r>
        <w:rPr>
          <w:iCs w:val="0"/>
          <w:lang w:eastAsia="nl-NL"/>
        </w:rPr>
        <w:t>XS Beheer</w:t>
      </w:r>
      <w:bookmarkEnd w:id="19"/>
    </w:p>
    <w:p w14:paraId="3832E45B" w14:textId="77777777" w:rsidR="001757CE" w:rsidRDefault="001757CE" w:rsidP="001757CE">
      <w:pPr>
        <w:pStyle w:val="Heading3"/>
      </w:pPr>
      <w:bookmarkStart w:id="21" w:name="_Toc53417857"/>
      <w:bookmarkStart w:id="22" w:name="_Toc55918300"/>
      <w:bookmarkStart w:id="23" w:name="_SSO_Configuratie_in"/>
      <w:bookmarkEnd w:id="23"/>
      <w:r>
        <w:t>SSO Configuratie in het nieuwe gebruikersbeheer</w:t>
      </w:r>
      <w:bookmarkEnd w:id="21"/>
      <w:bookmarkEnd w:id="22"/>
    </w:p>
    <w:p w14:paraId="136F4A02" w14:textId="108C0488" w:rsidR="001757CE" w:rsidRDefault="001757CE" w:rsidP="001757CE">
      <w:r>
        <w:t>Vanuit de Xpert</w:t>
      </w:r>
      <w:r w:rsidR="00852679">
        <w:t xml:space="preserve"> </w:t>
      </w:r>
      <w:r>
        <w:t xml:space="preserve">Suite worden verschillende inlogmethodes ondersteund, namelijk inloggen middels Single Sign On (SSO) en inloggen met een inlognaam &amp; wachtwoord. </w:t>
      </w:r>
      <w:r w:rsidR="00231937">
        <w:t>Inloggen met SSO betekent eigenlijk dat je op een andere plek al inlogt (meestal je eigen ‘domain-server’) en dat de Xpert Suite bij die server checkt wie je bent (en dan dus niet meer vraagt om een inlognaam &amp; wachtwoord).</w:t>
      </w:r>
    </w:p>
    <w:p w14:paraId="2F76E520" w14:textId="77777777" w:rsidR="001757CE" w:rsidRDefault="001757CE" w:rsidP="001757CE"/>
    <w:p w14:paraId="7F40D184" w14:textId="61D4BEC3" w:rsidR="001757CE" w:rsidRDefault="001757CE" w:rsidP="001757CE">
      <w:r>
        <w:t>Voor klanten die gebruik maken van SSO is functionaliteit toegevoegd om de SSO configuratie bij een gebruiker te kunnen instellen in het nieuwe gebruikersbeheer en is het mogelijk gemaakt om de toegestane en standaard inlogmethodes in te laten stellen door de Xpert</w:t>
      </w:r>
      <w:r w:rsidR="002C356C">
        <w:t xml:space="preserve"> </w:t>
      </w:r>
      <w:r>
        <w:t>Desk. Daarnaast worden er verschillende welkomst e-mails gestuurd naar gebruikers voor de twee verschillende inlogmethodes, waarin specifieke instructies voor de verschillende inlogmethodes zijn opgenomen.</w:t>
      </w:r>
      <w:r w:rsidRPr="004007BC">
        <w:t xml:space="preserve"> </w:t>
      </w:r>
      <w:r>
        <w:t>Klanten die gebruik maken van eigen ingerichte e-mailsjablonen dienen voor SSO een nieuw e-mailsjabloon in te richten.</w:t>
      </w:r>
    </w:p>
    <w:p w14:paraId="74B2AD6F" w14:textId="77777777" w:rsidR="001757CE" w:rsidRDefault="001757CE" w:rsidP="001757CE"/>
    <w:p w14:paraId="05B47E87" w14:textId="39A736E0" w:rsidR="001757CE" w:rsidRDefault="001757CE" w:rsidP="001757CE">
      <w:r>
        <w:t>Voor klanten die enkel gebruik maken van de inlogmethode met een inlognaam &amp; wachtwoord zijn er geen wijzigingen aan de werking. Klanten die de</w:t>
      </w:r>
      <w:r>
        <w:rPr>
          <w:iCs w:val="0"/>
        </w:rPr>
        <w:t xml:space="preserve"> SSO-</w:t>
      </w:r>
      <w:r>
        <w:t>functionaliteit willen gaan gebruiken, kunnen contact opnemen met onze Xpert</w:t>
      </w:r>
      <w:r w:rsidR="002C356C">
        <w:t xml:space="preserve"> </w:t>
      </w:r>
      <w:r>
        <w:t>Desk.</w:t>
      </w:r>
    </w:p>
    <w:p w14:paraId="7866B69D" w14:textId="77777777" w:rsidR="001757CE" w:rsidRDefault="001757CE" w:rsidP="001757CE">
      <w:pPr>
        <w:rPr>
          <w:iCs w:val="0"/>
        </w:rPr>
      </w:pPr>
    </w:p>
    <w:p w14:paraId="1778A05F" w14:textId="77777777" w:rsidR="001757CE" w:rsidRPr="005A6ADE" w:rsidRDefault="001757CE" w:rsidP="005A6ADE">
      <w:pPr>
        <w:rPr>
          <w:rStyle w:val="Emphasis"/>
          <w:b/>
          <w:bCs/>
          <w:i w:val="0"/>
          <w:iCs/>
        </w:rPr>
      </w:pPr>
      <w:r w:rsidRPr="005A6ADE">
        <w:rPr>
          <w:rStyle w:val="Emphasis"/>
          <w:b/>
          <w:bCs/>
          <w:i w:val="0"/>
          <w:iCs/>
        </w:rPr>
        <w:t>Instellen SSO configuratie bij een gebruiker</w:t>
      </w:r>
    </w:p>
    <w:p w14:paraId="09AD0F64" w14:textId="5790980E" w:rsidR="001757CE" w:rsidRDefault="001757CE" w:rsidP="001757CE">
      <w:r>
        <w:t>Voor superbeheerders en klantbeheerders zijn mogelijkheden toegevoegd aan het gebruikersbeheer van de Xpert</w:t>
      </w:r>
      <w:r w:rsidR="00852679">
        <w:t xml:space="preserve"> </w:t>
      </w:r>
      <w:r>
        <w:t xml:space="preserve">Suite, waarmee de SSO configuratie per gebruiker ingesteld kan worden. Nadat de inlogmethode ‘Single sign on’ is geselecteerd, kan door de beheerder het domein, het ID en de rolnaam ingesteld worden. </w:t>
      </w:r>
    </w:p>
    <w:p w14:paraId="4F342F9E" w14:textId="77777777" w:rsidR="001757CE" w:rsidRDefault="001757CE" w:rsidP="001757CE">
      <w:r>
        <w:rPr>
          <w:noProof/>
        </w:rPr>
        <w:drawing>
          <wp:inline distT="0" distB="0" distL="0" distR="0" wp14:anchorId="250ABF52" wp14:editId="285A75D9">
            <wp:extent cx="3726332" cy="1435436"/>
            <wp:effectExtent l="19050" t="19050" r="2667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3747847" cy="1443724"/>
                    </a:xfrm>
                    <a:prstGeom prst="rect">
                      <a:avLst/>
                    </a:prstGeom>
                    <a:ln>
                      <a:solidFill>
                        <a:schemeClr val="tx1"/>
                      </a:solidFill>
                    </a:ln>
                  </pic:spPr>
                </pic:pic>
              </a:graphicData>
            </a:graphic>
          </wp:inline>
        </w:drawing>
      </w:r>
    </w:p>
    <w:p w14:paraId="20139465" w14:textId="77777777" w:rsidR="001757CE" w:rsidRDefault="001757CE" w:rsidP="001757CE">
      <w:pPr>
        <w:spacing w:after="160" w:line="259" w:lineRule="auto"/>
        <w:rPr>
          <w:rFonts w:eastAsiaTheme="minorEastAsia"/>
          <w:smallCaps/>
          <w:color w:val="404040" w:themeColor="text1" w:themeTint="BF"/>
          <w:spacing w:val="15"/>
          <w:sz w:val="24"/>
        </w:rPr>
      </w:pPr>
      <w:r>
        <w:br w:type="page"/>
      </w:r>
    </w:p>
    <w:p w14:paraId="2A30B1EC" w14:textId="77777777" w:rsidR="001757CE" w:rsidRPr="005A6ADE" w:rsidRDefault="001757CE" w:rsidP="005A6ADE">
      <w:pPr>
        <w:rPr>
          <w:b/>
          <w:bCs/>
        </w:rPr>
      </w:pPr>
      <w:r w:rsidRPr="005A6ADE">
        <w:rPr>
          <w:b/>
          <w:bCs/>
        </w:rPr>
        <w:lastRenderedPageBreak/>
        <w:t>Toegestane en standaard inlogmethodes</w:t>
      </w:r>
    </w:p>
    <w:p w14:paraId="29266C4C" w14:textId="77777777" w:rsidR="001757CE" w:rsidRDefault="001757CE" w:rsidP="001757CE">
      <w:r>
        <w:t xml:space="preserve">In deze release is tevens functionaliteit toegevoegd waarmee wij voor onze klanten de toegestane en standaard inlogmethodes kunnen instellen. </w:t>
      </w:r>
    </w:p>
    <w:p w14:paraId="421576FA" w14:textId="77777777" w:rsidR="001757CE" w:rsidRDefault="001757CE" w:rsidP="001757CE"/>
    <w:p w14:paraId="4C8226B7" w14:textId="77777777" w:rsidR="001757CE" w:rsidRDefault="001757CE" w:rsidP="001757CE">
      <w:r>
        <w:t>Indien voor een klantdatabase slechts één van de inlogmethodes is ingesteld, kunnen klantbeheerders enkel de gewenste inlogmethode instellen voor hun gebruikers. De keuzeoptie ‘Inlogmethode’ is vervolgens niet zichtbaar voor deze beheerders, maar enkel de velden voor de specifieke inlogmethode. Voor superbeheerders blijft het mogelijk om beide inlogmethodes in te stellen voor gebruikers.</w:t>
      </w:r>
    </w:p>
    <w:p w14:paraId="381428C7" w14:textId="77777777" w:rsidR="001757CE" w:rsidRDefault="001757CE" w:rsidP="001757CE"/>
    <w:p w14:paraId="786D1C27" w14:textId="77777777" w:rsidR="001757CE" w:rsidRDefault="001757CE" w:rsidP="001757CE">
      <w:r>
        <w:t>Als er in een klantdatabase is ingesteld dat beide inlogmethodes zijn toegestaan, is het daarnaast mogelijk om de standaard inlogmethode in te stellen. De inlogmethode die als standaard wordt ingesteld zal bij het aanmaken van een nieuwe gebruiker geselecteerd worden bij ‘Inlogmethode’. De beheerder kan dan alsnog kiezen om hiervan af te wijken en de andere inlogmethode te selecteren.</w:t>
      </w:r>
    </w:p>
    <w:p w14:paraId="0CDDF769" w14:textId="77777777" w:rsidR="001757CE" w:rsidRDefault="001757CE" w:rsidP="001757CE"/>
    <w:p w14:paraId="3A6938B5" w14:textId="77777777" w:rsidR="001757CE" w:rsidRPr="005A6ADE" w:rsidRDefault="001757CE" w:rsidP="005A6ADE">
      <w:pPr>
        <w:rPr>
          <w:b/>
          <w:bCs/>
        </w:rPr>
      </w:pPr>
      <w:r w:rsidRPr="005A6ADE">
        <w:rPr>
          <w:b/>
          <w:bCs/>
        </w:rPr>
        <w:t>Verschillende welkomst e-mails per inlogmethode</w:t>
      </w:r>
    </w:p>
    <w:p w14:paraId="71B14F1E" w14:textId="53F8A245" w:rsidR="001757CE" w:rsidRDefault="001757CE" w:rsidP="001757CE">
      <w:r>
        <w:t>Naar nieuwe gebruikers met inlogmethode SSO die niet eerder zijn ingelogd in de Xpert</w:t>
      </w:r>
      <w:r w:rsidR="00852679">
        <w:t xml:space="preserve"> </w:t>
      </w:r>
      <w:r>
        <w:t>Suite, zal vanuit de applicatie een andere welkomst e-mail gestuurd worden</w:t>
      </w:r>
      <w:r w:rsidR="00231937">
        <w:t xml:space="preserve"> dan voorheen. Voorheen werd dezelfde mail verstuurd als naar gebruikers die met inlognaam &amp; wachtwoord inlogden. Dit leidde tot verwarring.</w:t>
      </w:r>
      <w:r>
        <w:t xml:space="preserve"> In de welkomst e-mail zal standaard benoemd worden aan de gebruiker dat hij of zij kan inloggen in de Xpert</w:t>
      </w:r>
      <w:r w:rsidR="00852679">
        <w:t xml:space="preserve"> </w:t>
      </w:r>
      <w:r>
        <w:t xml:space="preserve">Suite via de identity provider. </w:t>
      </w:r>
    </w:p>
    <w:p w14:paraId="3A352A29" w14:textId="77777777" w:rsidR="001757CE" w:rsidRDefault="001757CE" w:rsidP="001757CE">
      <w:r>
        <w:t>Voor klanten die een afwijkende tekst of een eigen e-mailsjabloon willen inrichten dient het sjabloon met de Code ‘</w:t>
      </w:r>
      <w:r w:rsidRPr="004007BC">
        <w:t>IDP_UitnodigingNieuweGebruikerSSO</w:t>
      </w:r>
      <w:r>
        <w:t xml:space="preserve">’ aangepast te worden in e-mailsjablonenbeheer (Beheer &gt; Applicatie instellingen &gt; E-mail sjablonen). </w:t>
      </w:r>
    </w:p>
    <w:p w14:paraId="249F2EE7" w14:textId="77777777" w:rsidR="001757CE" w:rsidRDefault="001757CE" w:rsidP="001757CE">
      <w:r>
        <w:rPr>
          <w:noProof/>
        </w:rPr>
        <w:drawing>
          <wp:inline distT="0" distB="0" distL="0" distR="0" wp14:anchorId="3167BD21" wp14:editId="73CF76C6">
            <wp:extent cx="5803265" cy="2373020"/>
            <wp:effectExtent l="19050" t="19050" r="26035" b="273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2">
                      <a:extLst>
                        <a:ext uri="{28A0092B-C50C-407E-A947-70E740481C1C}">
                          <a14:useLocalDpi xmlns:a14="http://schemas.microsoft.com/office/drawing/2010/main" val="0"/>
                        </a:ext>
                      </a:extLst>
                    </a:blip>
                    <a:srcRect r="2351" b="15386"/>
                    <a:stretch/>
                  </pic:blipFill>
                  <pic:spPr bwMode="auto">
                    <a:xfrm>
                      <a:off x="0" y="0"/>
                      <a:ext cx="5803849" cy="237325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9D71CC0" w14:textId="77777777" w:rsidR="001757CE" w:rsidRDefault="001757CE" w:rsidP="001757CE"/>
    <w:p w14:paraId="1C76BA82" w14:textId="77777777" w:rsidR="001757CE" w:rsidRDefault="001757CE" w:rsidP="001757CE"/>
    <w:p w14:paraId="11DDCF04" w14:textId="77777777" w:rsidR="001757CE" w:rsidRDefault="001757CE" w:rsidP="001757CE"/>
    <w:p w14:paraId="055B925D" w14:textId="77777777" w:rsidR="001757CE" w:rsidRDefault="001757CE" w:rsidP="001757CE">
      <w:r>
        <w:t xml:space="preserve"> </w:t>
      </w:r>
    </w:p>
    <w:p w14:paraId="441B1A91" w14:textId="77777777" w:rsidR="001757CE" w:rsidRPr="001757CE" w:rsidRDefault="001757CE" w:rsidP="001757CE">
      <w:pPr>
        <w:rPr>
          <w:lang w:eastAsia="nl-NL"/>
        </w:rPr>
      </w:pPr>
    </w:p>
    <w:p w14:paraId="6F881AE8" w14:textId="77777777" w:rsidR="008C0804" w:rsidRPr="005A334C" w:rsidRDefault="008C0804" w:rsidP="008C0804">
      <w:pPr>
        <w:pStyle w:val="Heading3"/>
        <w:rPr>
          <w:lang w:eastAsia="nl-NL"/>
        </w:rPr>
      </w:pPr>
      <w:bookmarkStart w:id="24" w:name="_Toc55384861"/>
      <w:bookmarkStart w:id="25" w:name="_Toc55918301"/>
      <w:bookmarkStart w:id="26" w:name="_Vestiging_vastleggen_bij"/>
      <w:bookmarkEnd w:id="26"/>
      <w:r>
        <w:rPr>
          <w:lang w:eastAsia="nl-NL"/>
        </w:rPr>
        <w:lastRenderedPageBreak/>
        <w:t>Vestiging vastleggen bij werkgever</w:t>
      </w:r>
      <w:bookmarkEnd w:id="24"/>
      <w:bookmarkEnd w:id="25"/>
    </w:p>
    <w:p w14:paraId="44FBA6EA" w14:textId="4891795A" w:rsidR="00AE6744" w:rsidRDefault="00AE6744" w:rsidP="00AE6744">
      <w:r>
        <w:t xml:space="preserve">Binnen werkgeverbeheer is het nu mogelijk om één of meerdere vestigingen vast te leggen. Een vestiging is een locatie van de werkgever. Voor de vestiging is het mogelijk om één of meerdere contactpersonen en adressen vast te leggen. Het adres vastgelegd bij de werkgever </w:t>
      </w:r>
      <w:r>
        <w:t xml:space="preserve">zelf, </w:t>
      </w:r>
      <w:r>
        <w:t>hoeft niet ook als</w:t>
      </w:r>
      <w:r>
        <w:t xml:space="preserve"> losse</w:t>
      </w:r>
      <w:r>
        <w:t xml:space="preserve"> vestiging opgevoerd te worden. Dit adres wordt standaard als (hoofd)vestiging weergegeven binnen de lijst van vestigingen waar deze geselecteerd kan worden.</w:t>
      </w:r>
    </w:p>
    <w:p w14:paraId="053F333B" w14:textId="77777777" w:rsidR="00AE6744" w:rsidRDefault="00AE6744" w:rsidP="00AE6744">
      <w:r>
        <w:t>In een latere release wordt het mogelijk om een vestiging als betalingsplichtige te kenmerken en de daarvoor benodigde financiële gegevens toe te voegen. Hierdoor wordt het eenvoudiger mogelijk om klanten die meerdere vestigingen kennen gesplitste facturen (per vestiging) te versturen.</w:t>
      </w:r>
    </w:p>
    <w:p w14:paraId="5AD8A9EC" w14:textId="77777777" w:rsidR="00AE6744" w:rsidRDefault="00AE6744" w:rsidP="00563C4A"/>
    <w:p w14:paraId="0501EBD6" w14:textId="248A2909" w:rsidR="008C0804" w:rsidRDefault="008C0804" w:rsidP="008C0804"/>
    <w:p w14:paraId="35C1203F" w14:textId="77777777" w:rsidR="008C0804" w:rsidRDefault="008C0804" w:rsidP="008C0804">
      <w:r w:rsidRPr="005E04F7">
        <w:rPr>
          <w:noProof/>
        </w:rPr>
        <w:drawing>
          <wp:inline distT="0" distB="0" distL="0" distR="0" wp14:anchorId="0C5678A1" wp14:editId="6C5E78B3">
            <wp:extent cx="5731510" cy="3063875"/>
            <wp:effectExtent l="133350" t="114300" r="135890" b="155575"/>
            <wp:docPr id="13"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063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CFEF0DF" w14:textId="77777777" w:rsidR="008C0804" w:rsidRDefault="008C0804" w:rsidP="008C0804"/>
    <w:p w14:paraId="6B6B68A3" w14:textId="1325597D" w:rsidR="008C0804" w:rsidRDefault="008C0804" w:rsidP="008C0804">
      <w:r>
        <w:t xml:space="preserve">Voor een werknemer kan op het dienstverband vastgelegd worden </w:t>
      </w:r>
      <w:r w:rsidR="00231937">
        <w:t>bij</w:t>
      </w:r>
      <w:r>
        <w:t xml:space="preserve"> welke vestiging dit dienstverband </w:t>
      </w:r>
      <w:r w:rsidR="00231937">
        <w:t>is</w:t>
      </w:r>
      <w:r>
        <w:t>.</w:t>
      </w:r>
    </w:p>
    <w:p w14:paraId="129A15F3" w14:textId="77777777" w:rsidR="008C0804" w:rsidRDefault="008C0804" w:rsidP="008C0804">
      <w:r w:rsidRPr="00E4738A">
        <w:rPr>
          <w:noProof/>
        </w:rPr>
        <w:drawing>
          <wp:inline distT="0" distB="0" distL="0" distR="0" wp14:anchorId="7F495E6A" wp14:editId="3CB7FE38">
            <wp:extent cx="4772691" cy="1086002"/>
            <wp:effectExtent l="133350" t="114300" r="123190" b="171450"/>
            <wp:docPr id="1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72691" cy="108600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C48D1EF" w14:textId="77777777" w:rsidR="008C0804" w:rsidRDefault="008C0804" w:rsidP="008C0804"/>
    <w:p w14:paraId="50AAA2AD" w14:textId="67E65CA4" w:rsidR="008C0804" w:rsidRDefault="008C0804" w:rsidP="008C0804">
      <w:r>
        <w:t>Hierbij geldt dat, als er geen vestigingen vastgelegd worden, het dienstverband altijd op de hoofdvestiging</w:t>
      </w:r>
      <w:r w:rsidR="00231937">
        <w:t xml:space="preserve"> is</w:t>
      </w:r>
      <w:r>
        <w:t>. Indien er één of meerdere vestingen zijn vastgelegd op de werkgever, dan is de vestiging te selecteren binnen</w:t>
      </w:r>
      <w:r w:rsidR="00231937">
        <w:t xml:space="preserve"> het</w:t>
      </w:r>
      <w:r>
        <w:t xml:space="preserve"> dienstverband. </w:t>
      </w:r>
    </w:p>
    <w:p w14:paraId="3D2FB36B" w14:textId="77777777" w:rsidR="008C0804" w:rsidRDefault="008C0804" w:rsidP="008C0804"/>
    <w:p w14:paraId="6605BF44" w14:textId="3BC4C27E" w:rsidR="00563C4A" w:rsidRDefault="00563C4A" w:rsidP="008C0804">
      <w:pPr>
        <w:pStyle w:val="Heading3"/>
      </w:pPr>
      <w:bookmarkStart w:id="27" w:name="_Toc55384862"/>
      <w:bookmarkStart w:id="28" w:name="_Hlk55334364"/>
      <w:bookmarkStart w:id="29" w:name="_Toc55918302"/>
      <w:bookmarkStart w:id="30" w:name="_Werknemerbeheer_–_extra"/>
      <w:bookmarkEnd w:id="30"/>
      <w:r>
        <w:lastRenderedPageBreak/>
        <w:t>Werknemerbeheer – extra dienstverband toevoegen</w:t>
      </w:r>
      <w:bookmarkEnd w:id="29"/>
    </w:p>
    <w:p w14:paraId="06662E59" w14:textId="6E9EC6F0" w:rsidR="00563C4A" w:rsidRDefault="00563C4A" w:rsidP="00563C4A">
      <w:r w:rsidRPr="00563C4A">
        <w:t>Bij het toevoegen van een werknemer is het mogelijk om</w:t>
      </w:r>
      <w:r>
        <w:t xml:space="preserve"> </w:t>
      </w:r>
      <w:r w:rsidRPr="00563C4A">
        <w:t xml:space="preserve">meerdere dienstverbanden toe te voegen. Deze knop staat net boven de </w:t>
      </w:r>
      <w:r>
        <w:t>‘O</w:t>
      </w:r>
      <w:r w:rsidRPr="00563C4A">
        <w:t>pslaan</w:t>
      </w:r>
      <w:r>
        <w:t>’-</w:t>
      </w:r>
      <w:r w:rsidRPr="00563C4A">
        <w:t xml:space="preserve">knop binnen </w:t>
      </w:r>
      <w:r>
        <w:t>‘D</w:t>
      </w:r>
      <w:r w:rsidRPr="00563C4A">
        <w:t>ienstverband toevoegen</w:t>
      </w:r>
      <w:r>
        <w:t>’</w:t>
      </w:r>
      <w:r w:rsidRPr="00563C4A">
        <w:t>. Dit zorgde voor verwarring</w:t>
      </w:r>
      <w:r>
        <w:t xml:space="preserve"> bij gebruikers. Om deze verwarring weg te halen, is de </w:t>
      </w:r>
      <w:r w:rsidR="0068451C">
        <w:t>optie</w:t>
      </w:r>
      <w:r>
        <w:t xml:space="preserve"> ‘</w:t>
      </w:r>
      <w:r w:rsidRPr="00563C4A">
        <w:t>Dienstverband toevoegen</w:t>
      </w:r>
      <w:r>
        <w:t xml:space="preserve">’ hernoemd </w:t>
      </w:r>
      <w:r w:rsidRPr="00563C4A">
        <w:t xml:space="preserve">naar </w:t>
      </w:r>
      <w:r>
        <w:t>‘</w:t>
      </w:r>
      <w:r w:rsidRPr="00563C4A">
        <w:t>Extra dienstverband registreren</w:t>
      </w:r>
      <w:r>
        <w:t>’</w:t>
      </w:r>
      <w:r w:rsidRPr="00563C4A">
        <w:t>.</w:t>
      </w:r>
      <w:r w:rsidR="00AE6744">
        <w:t xml:space="preserve"> Dit betreft dus puur een tekstuele wijziging.</w:t>
      </w:r>
    </w:p>
    <w:p w14:paraId="7AD14C01" w14:textId="29F91554" w:rsidR="00563C4A" w:rsidRDefault="00563C4A" w:rsidP="00563C4A"/>
    <w:p w14:paraId="6A02F147" w14:textId="26FA093D" w:rsidR="008C0804" w:rsidRDefault="008C0804" w:rsidP="008C0804">
      <w:pPr>
        <w:pStyle w:val="Heading3"/>
      </w:pPr>
      <w:bookmarkStart w:id="31" w:name="_Toc55918303"/>
      <w:bookmarkStart w:id="32" w:name="_Dienstverleningsbeheer_los_van"/>
      <w:bookmarkEnd w:id="32"/>
      <w:r>
        <w:t xml:space="preserve">Dienstverleningsbeheer los van </w:t>
      </w:r>
      <w:bookmarkEnd w:id="27"/>
      <w:r w:rsidR="005606B3">
        <w:t>contractmanagement</w:t>
      </w:r>
      <w:bookmarkEnd w:id="31"/>
    </w:p>
    <w:p w14:paraId="0DEF0FBB" w14:textId="5B067FD8" w:rsidR="008C0804" w:rsidRDefault="008C0804" w:rsidP="008C0804">
      <w:r>
        <w:t xml:space="preserve">Vanaf deze release wordt het mogelijk om dienstverleningsbeheer in te zetten zonder gebruik te maken van onze module ‘Contractmanagement’. Bij een dienstverleningsovereenkomst hoeft in dat geval geen contractmodel te worden geselecteerd bij het toevoegen van dienstverleningsvariaties. </w:t>
      </w:r>
      <w:r w:rsidR="00231937">
        <w:t>Dit geeft ook klanten die de facturatie op een andere wijze georganiseerd hebben de mogelijkheid toch van ‘dienstverleningsbeheer’ gebruik te maken.</w:t>
      </w:r>
    </w:p>
    <w:p w14:paraId="273B31BB" w14:textId="77777777" w:rsidR="008C0804" w:rsidRDefault="008C0804" w:rsidP="008C0804"/>
    <w:p w14:paraId="24EFA0A3" w14:textId="77777777" w:rsidR="008C0804" w:rsidRDefault="008C0804" w:rsidP="008C0804">
      <w:pPr>
        <w:pStyle w:val="Heading3"/>
        <w:rPr>
          <w:lang w:eastAsia="nl-NL"/>
        </w:rPr>
      </w:pPr>
      <w:bookmarkStart w:id="33" w:name="_Toc55384863"/>
      <w:bookmarkStart w:id="34" w:name="_Toc55918304"/>
      <w:bookmarkStart w:id="35" w:name="_Gebruikersovereenkomst_Datakluis"/>
      <w:bookmarkEnd w:id="28"/>
      <w:bookmarkEnd w:id="35"/>
      <w:r>
        <w:rPr>
          <w:lang w:eastAsia="nl-NL"/>
        </w:rPr>
        <w:t>Gebruikersovereenkomst Datakluis</w:t>
      </w:r>
      <w:bookmarkEnd w:id="33"/>
      <w:bookmarkEnd w:id="34"/>
    </w:p>
    <w:p w14:paraId="17F24E8E" w14:textId="77777777" w:rsidR="008C0804" w:rsidRDefault="008C0804" w:rsidP="008C0804">
      <w:pPr>
        <w:rPr>
          <w:lang w:eastAsia="nl-NL"/>
        </w:rPr>
      </w:pPr>
      <w:r>
        <w:rPr>
          <w:lang w:eastAsia="nl-NL"/>
        </w:rPr>
        <w:t>Voor de Datakluis is er een update doorgevoerd waarbij er voor onderstaande overeenkomsten een nieuwe versie beschikbaar is:</w:t>
      </w:r>
    </w:p>
    <w:p w14:paraId="45BC600C" w14:textId="77777777" w:rsidR="008C0804" w:rsidRDefault="008C0804" w:rsidP="00760E16">
      <w:pPr>
        <w:pStyle w:val="ListParagraph"/>
        <w:numPr>
          <w:ilvl w:val="0"/>
          <w:numId w:val="41"/>
        </w:numPr>
        <w:rPr>
          <w:lang w:eastAsia="nl-NL"/>
        </w:rPr>
      </w:pPr>
      <w:r>
        <w:rPr>
          <w:lang w:eastAsia="nl-NL"/>
        </w:rPr>
        <w:t>Beveiligingsaanpak Otherside At Work</w:t>
      </w:r>
    </w:p>
    <w:p w14:paraId="66BD8A9E" w14:textId="77777777" w:rsidR="008C0804" w:rsidRDefault="008C0804" w:rsidP="00760E16">
      <w:pPr>
        <w:pStyle w:val="ListParagraph"/>
        <w:numPr>
          <w:ilvl w:val="0"/>
          <w:numId w:val="41"/>
        </w:numPr>
        <w:rPr>
          <w:lang w:eastAsia="nl-NL"/>
        </w:rPr>
      </w:pPr>
      <w:r>
        <w:rPr>
          <w:lang w:eastAsia="nl-NL"/>
        </w:rPr>
        <w:t>Dienstbeschrijving Datakluis – versie 1.2</w:t>
      </w:r>
    </w:p>
    <w:p w14:paraId="107BBC92" w14:textId="77777777" w:rsidR="008C0804" w:rsidRDefault="008C0804" w:rsidP="00760E16">
      <w:pPr>
        <w:pStyle w:val="ListParagraph"/>
        <w:numPr>
          <w:ilvl w:val="0"/>
          <w:numId w:val="41"/>
        </w:numPr>
        <w:rPr>
          <w:lang w:eastAsia="nl-NL"/>
        </w:rPr>
      </w:pPr>
      <w:r>
        <w:rPr>
          <w:lang w:eastAsia="nl-NL"/>
        </w:rPr>
        <w:t>Gebruikersovereenkomst Datakluis Otherside – versie 1.8</w:t>
      </w:r>
    </w:p>
    <w:p w14:paraId="75FDF977" w14:textId="1CCE3CBA" w:rsidR="008C0804" w:rsidRDefault="008C0804" w:rsidP="00760E16">
      <w:pPr>
        <w:pStyle w:val="ListParagraph"/>
        <w:numPr>
          <w:ilvl w:val="0"/>
          <w:numId w:val="41"/>
        </w:numPr>
        <w:rPr>
          <w:lang w:eastAsia="nl-NL"/>
        </w:rPr>
      </w:pPr>
      <w:r>
        <w:rPr>
          <w:lang w:eastAsia="nl-NL"/>
        </w:rPr>
        <w:t>Algemene Voorwaarden Otherside 2019 – versie 3.3</w:t>
      </w:r>
    </w:p>
    <w:p w14:paraId="2EFC5DEC" w14:textId="7CAF3400" w:rsidR="00703878" w:rsidRDefault="00703878" w:rsidP="00703878">
      <w:pPr>
        <w:rPr>
          <w:lang w:eastAsia="nl-NL"/>
        </w:rPr>
      </w:pPr>
    </w:p>
    <w:p w14:paraId="3A40053E" w14:textId="410990BF" w:rsidR="006D6E88" w:rsidRDefault="006D6E88" w:rsidP="006D6E88">
      <w:pPr>
        <w:pStyle w:val="Heading3"/>
        <w:rPr>
          <w:lang w:eastAsia="nl-NL"/>
        </w:rPr>
      </w:pPr>
      <w:bookmarkStart w:id="36" w:name="_Toc55918305"/>
      <w:bookmarkStart w:id="37" w:name="_Beheeracties_datakluis"/>
      <w:bookmarkEnd w:id="37"/>
      <w:r w:rsidRPr="006D6E88">
        <w:rPr>
          <w:lang w:eastAsia="nl-NL"/>
        </w:rPr>
        <w:t>Beheeracties datakluis</w:t>
      </w:r>
      <w:bookmarkEnd w:id="36"/>
    </w:p>
    <w:p w14:paraId="2702BBBE" w14:textId="303B474A" w:rsidR="002F2567" w:rsidRPr="002F2567" w:rsidRDefault="002F2567" w:rsidP="002F2567">
      <w:pPr>
        <w:rPr>
          <w:b/>
          <w:bCs/>
          <w:lang w:eastAsia="nl-NL"/>
        </w:rPr>
      </w:pPr>
      <w:r>
        <w:rPr>
          <w:b/>
          <w:bCs/>
          <w:lang w:eastAsia="nl-NL"/>
        </w:rPr>
        <w:t>Optie tot geven van ‘Niet akkoord’</w:t>
      </w:r>
    </w:p>
    <w:p w14:paraId="67A74929" w14:textId="456DE80D" w:rsidR="002F2567" w:rsidRDefault="002F2567" w:rsidP="002F2567">
      <w:r>
        <w:t>Binnen het Datakluisbeheer was het alleen mogelijk om een Akkoord te geven, waardoor verzoeken die geen akkoord kregen open bleven staan</w:t>
      </w:r>
      <w:r w:rsidR="00231937">
        <w:t xml:space="preserve"> (totdat een beheerder de aanvraag introk door de gebruikersautorisatie weer te wijzigen)</w:t>
      </w:r>
      <w:r>
        <w:t>. In deze release is het aanvraagverzoek voor Datakluistoegang uitgebreid met een ‘Niet akkoord’-optie. Hiermee is het nu mogelijk om Akkoord en Niet akkoord te geven op een verzoek.</w:t>
      </w:r>
    </w:p>
    <w:p w14:paraId="688C4105" w14:textId="77777777" w:rsidR="002F2567" w:rsidRPr="002F2567" w:rsidRDefault="002F2567" w:rsidP="002F2567">
      <w:pPr>
        <w:rPr>
          <w:lang w:eastAsia="nl-NL"/>
        </w:rPr>
      </w:pPr>
    </w:p>
    <w:p w14:paraId="4515E87A" w14:textId="77777777" w:rsidR="006D6E88" w:rsidRDefault="006D6E88" w:rsidP="006D6E88">
      <w:r w:rsidRPr="0081589F">
        <w:rPr>
          <w:noProof/>
        </w:rPr>
        <w:lastRenderedPageBreak/>
        <w:drawing>
          <wp:inline distT="0" distB="0" distL="0" distR="0" wp14:anchorId="23B4987C" wp14:editId="624AA4F0">
            <wp:extent cx="5731510" cy="2833370"/>
            <wp:effectExtent l="0" t="0" r="2540" b="508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2833370"/>
                    </a:xfrm>
                    <a:prstGeom prst="rect">
                      <a:avLst/>
                    </a:prstGeom>
                  </pic:spPr>
                </pic:pic>
              </a:graphicData>
            </a:graphic>
          </wp:inline>
        </w:drawing>
      </w:r>
    </w:p>
    <w:p w14:paraId="748458B3" w14:textId="77777777" w:rsidR="006D6E88" w:rsidRDefault="006D6E88" w:rsidP="006D6E88"/>
    <w:p w14:paraId="1EA7DE16" w14:textId="6C3A39F4" w:rsidR="006D6E88" w:rsidRPr="002F2567" w:rsidRDefault="002F2567" w:rsidP="006D6E88">
      <w:pPr>
        <w:rPr>
          <w:b/>
          <w:bCs/>
        </w:rPr>
      </w:pPr>
      <w:r>
        <w:rPr>
          <w:b/>
          <w:bCs/>
        </w:rPr>
        <w:t>Autorisaties</w:t>
      </w:r>
    </w:p>
    <w:p w14:paraId="7710897F" w14:textId="12923C21" w:rsidR="006D6E88" w:rsidRDefault="006D6E88" w:rsidP="006D6E88">
      <w:r>
        <w:t xml:space="preserve">Binnen de </w:t>
      </w:r>
      <w:r w:rsidR="002F2567">
        <w:t>D</w:t>
      </w:r>
      <w:r>
        <w:t>atakluisautorisaties is het mogelijk gemaakt om per werkgever een overzicht van gegeven autorisaties in te zien. Via de dropdown bovenaan de pagina kan de juiste werkgever geselecteerd worden, waarna voor die werkgever een overzicht volgt van alle autorisaties.</w:t>
      </w:r>
      <w:r w:rsidR="002F2567" w:rsidRPr="002F2567">
        <w:rPr>
          <w:noProof/>
        </w:rPr>
        <w:t xml:space="preserve"> </w:t>
      </w:r>
      <w:r w:rsidR="002F2567" w:rsidRPr="0081589F">
        <w:rPr>
          <w:noProof/>
        </w:rPr>
        <w:drawing>
          <wp:inline distT="0" distB="0" distL="0" distR="0" wp14:anchorId="3AC8E7DC" wp14:editId="4873B857">
            <wp:extent cx="4001828" cy="4098925"/>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04395" cy="4101554"/>
                    </a:xfrm>
                    <a:prstGeom prst="rect">
                      <a:avLst/>
                    </a:prstGeom>
                  </pic:spPr>
                </pic:pic>
              </a:graphicData>
            </a:graphic>
          </wp:inline>
        </w:drawing>
      </w:r>
    </w:p>
    <w:p w14:paraId="60059E2D" w14:textId="77777777" w:rsidR="002F2567" w:rsidRDefault="002F2567" w:rsidP="006D6E88"/>
    <w:p w14:paraId="457B0CFD" w14:textId="77777777" w:rsidR="002F2567" w:rsidRDefault="002F2567" w:rsidP="006D6E88"/>
    <w:p w14:paraId="603B4C74" w14:textId="77777777" w:rsidR="002F2567" w:rsidRDefault="002F2567" w:rsidP="006D6E88"/>
    <w:p w14:paraId="5077D37C" w14:textId="246C1E61" w:rsidR="006D6E88" w:rsidRDefault="006D6E88" w:rsidP="006D6E88">
      <w:r>
        <w:lastRenderedPageBreak/>
        <w:t>Hierbij gelden de volgende opties</w:t>
      </w:r>
      <w:r w:rsidR="00534EEE">
        <w:t>:</w:t>
      </w:r>
    </w:p>
    <w:p w14:paraId="1FF909C0" w14:textId="77777777" w:rsidR="006D6E88" w:rsidRDefault="006D6E88" w:rsidP="00760E16">
      <w:pPr>
        <w:pStyle w:val="ListParagraph"/>
        <w:numPr>
          <w:ilvl w:val="0"/>
          <w:numId w:val="41"/>
        </w:numPr>
      </w:pPr>
      <w:r>
        <w:t>Gegeven autorisatie, in bovenstaand voorbeeld blauw</w:t>
      </w:r>
    </w:p>
    <w:p w14:paraId="2FF7CC17" w14:textId="4F57319D" w:rsidR="006D6E88" w:rsidRDefault="006D6E88" w:rsidP="00760E16">
      <w:pPr>
        <w:pStyle w:val="ListParagraph"/>
        <w:numPr>
          <w:ilvl w:val="0"/>
          <w:numId w:val="41"/>
        </w:numPr>
      </w:pPr>
      <w:r>
        <w:t>Autorisatie in aanvraag, in bovenstaand voorbeeld niet selecteerbaar</w:t>
      </w:r>
      <w:r w:rsidR="002F2567">
        <w:t>/uitgegrijs</w:t>
      </w:r>
      <w:r w:rsidR="00534EEE">
        <w:t>d</w:t>
      </w:r>
      <w:r>
        <w:t xml:space="preserve"> (bijvoorbeeld de eerste Beheerder)</w:t>
      </w:r>
    </w:p>
    <w:p w14:paraId="505D50D1" w14:textId="334FA9EA" w:rsidR="006D6E88" w:rsidRDefault="006D6E88" w:rsidP="00760E16">
      <w:pPr>
        <w:pStyle w:val="ListParagraph"/>
        <w:numPr>
          <w:ilvl w:val="0"/>
          <w:numId w:val="41"/>
        </w:numPr>
      </w:pPr>
      <w:r>
        <w:t>Autorisatie niet akkoord, in bovenstaand voorbeeld</w:t>
      </w:r>
      <w:r w:rsidR="00534EEE">
        <w:t xml:space="preserve"> onder D</w:t>
      </w:r>
      <w:r>
        <w:t>atakluistoegang niet blauw.</w:t>
      </w:r>
    </w:p>
    <w:p w14:paraId="26F24030" w14:textId="77777777" w:rsidR="006D6E88" w:rsidRDefault="006D6E88" w:rsidP="006D6E88">
      <w:r>
        <w:t>Indien een autorisatie niet akkoord is, zal de gebruiker voor wie dit is aangevraagd nog wel zichtbaar zijn in het overzicht van autorisaties. Hiermee kan op een later moment alsnog een autorisatie worden toegekend indien wenselijk.</w:t>
      </w:r>
    </w:p>
    <w:p w14:paraId="159B9551" w14:textId="77777777" w:rsidR="006D6E88" w:rsidRDefault="006D6E88" w:rsidP="006D6E88"/>
    <w:p w14:paraId="0CBC0265" w14:textId="0BE55457" w:rsidR="006D6E88" w:rsidRDefault="006D6E88" w:rsidP="006D6E88">
      <w:r>
        <w:t xml:space="preserve">Gebruikers waarvan </w:t>
      </w:r>
      <w:r w:rsidR="002F2567">
        <w:t>D</w:t>
      </w:r>
      <w:r>
        <w:t>atakluistoegang is afgewezen</w:t>
      </w:r>
      <w:r w:rsidR="002F2567">
        <w:t>,</w:t>
      </w:r>
      <w:r>
        <w:t xml:space="preserve"> blijven zichtbaar binnen de Datakluisautorisaties. Dit betreft altijd actieve gebruikers. Niet</w:t>
      </w:r>
      <w:r w:rsidR="002F2567">
        <w:t>-</w:t>
      </w:r>
      <w:r>
        <w:t xml:space="preserve">actieve gebruikers zijn hierin niet zichtbaar. In het proces moeten de </w:t>
      </w:r>
      <w:r w:rsidR="002F2567">
        <w:t>D</w:t>
      </w:r>
      <w:r>
        <w:t>atakluisgebruikers altijd eerst een Datakluisaanvraag doen, welke vervolgens akkoord of niet akkoord bevonden kan worden. Indien het niet akkoord is</w:t>
      </w:r>
      <w:r w:rsidR="002F2567">
        <w:t>,</w:t>
      </w:r>
      <w:r>
        <w:t xml:space="preserve"> verdwenen deze personen</w:t>
      </w:r>
      <w:r w:rsidR="002F2567">
        <w:t xml:space="preserve"> voorheen</w:t>
      </w:r>
      <w:r>
        <w:t xml:space="preserve"> ook uit de lijst van autorisaties</w:t>
      </w:r>
      <w:r w:rsidR="002F2567">
        <w:t>. M</w:t>
      </w:r>
      <w:r>
        <w:t xml:space="preserve">et deze update blijven </w:t>
      </w:r>
      <w:r w:rsidR="002F2567">
        <w:t>deze personen in het overzicht staan</w:t>
      </w:r>
      <w:r>
        <w:t xml:space="preserve">, </w:t>
      </w:r>
      <w:r w:rsidR="003451BB">
        <w:t xml:space="preserve">wel uiteraard </w:t>
      </w:r>
      <w:r>
        <w:t xml:space="preserve">zonder autorisatie. </w:t>
      </w:r>
    </w:p>
    <w:p w14:paraId="2B582E90" w14:textId="77777777" w:rsidR="008C0804" w:rsidRDefault="008C0804" w:rsidP="008C0804">
      <w:pPr>
        <w:rPr>
          <w:lang w:eastAsia="nl-NL"/>
        </w:rPr>
      </w:pPr>
    </w:p>
    <w:p w14:paraId="70FF062D" w14:textId="77777777" w:rsidR="008C0804" w:rsidRDefault="008C0804" w:rsidP="008C0804">
      <w:pPr>
        <w:pStyle w:val="Heading3"/>
        <w:rPr>
          <w:lang w:eastAsia="nl-NL"/>
        </w:rPr>
      </w:pPr>
      <w:bookmarkStart w:id="38" w:name="_Toc55384864"/>
      <w:bookmarkStart w:id="39" w:name="_Toc55918306"/>
      <w:bookmarkStart w:id="40" w:name="_Koppelplatform"/>
      <w:bookmarkEnd w:id="40"/>
      <w:r>
        <w:rPr>
          <w:lang w:eastAsia="nl-NL"/>
        </w:rPr>
        <w:t>Koppelplatform</w:t>
      </w:r>
      <w:bookmarkEnd w:id="38"/>
      <w:bookmarkEnd w:id="39"/>
      <w:r>
        <w:rPr>
          <w:lang w:eastAsia="nl-NL"/>
        </w:rPr>
        <w:t xml:space="preserve"> </w:t>
      </w:r>
    </w:p>
    <w:p w14:paraId="029CF193" w14:textId="62D41830" w:rsidR="008C0804" w:rsidRDefault="008C0804" w:rsidP="008C0804">
      <w:pPr>
        <w:rPr>
          <w:lang w:eastAsia="nl-NL"/>
        </w:rPr>
      </w:pPr>
      <w:bookmarkStart w:id="41" w:name="_Hlk55383313"/>
      <w:bookmarkStart w:id="42" w:name="_Hlk55383325"/>
      <w:r>
        <w:rPr>
          <w:lang w:eastAsia="nl-NL"/>
        </w:rPr>
        <w:t>De mogelijkheden binnen het Koppelplatform zijn uitgebreid en verbeterd. Op één account kunnen nu meerdere configuraties worden ingericht, zodat zowel Import, Export, als File transfers mogelijk</w:t>
      </w:r>
      <w:r w:rsidR="00534EEE">
        <w:rPr>
          <w:lang w:eastAsia="nl-NL"/>
        </w:rPr>
        <w:t xml:space="preserve"> zijn</w:t>
      </w:r>
      <w:r>
        <w:rPr>
          <w:lang w:eastAsia="nl-NL"/>
        </w:rPr>
        <w:t>. Ook is de indeling op pagina’s aangepast.</w:t>
      </w:r>
    </w:p>
    <w:p w14:paraId="59EC4661" w14:textId="77777777" w:rsidR="008C0804" w:rsidRPr="00DE1C12" w:rsidRDefault="008C0804" w:rsidP="008C0804">
      <w:pPr>
        <w:rPr>
          <w:lang w:eastAsia="nl-NL"/>
        </w:rPr>
      </w:pPr>
    </w:p>
    <w:p w14:paraId="5854D6FF" w14:textId="77777777" w:rsidR="008C0804" w:rsidRDefault="008C0804" w:rsidP="008C0804">
      <w:pPr>
        <w:rPr>
          <w:lang w:eastAsia="nl-NL"/>
        </w:rPr>
      </w:pPr>
      <w:r>
        <w:rPr>
          <w:lang w:eastAsia="nl-NL"/>
        </w:rPr>
        <w:t>De pagina ‘Account overzicht’ geeft nu, naast de naam, ook het type, de datum van aanmaken en de datum van laatste activiteit weer.</w:t>
      </w:r>
    </w:p>
    <w:bookmarkEnd w:id="41"/>
    <w:p w14:paraId="49C8EAB9" w14:textId="77777777" w:rsidR="008C0804" w:rsidRDefault="008C0804" w:rsidP="008C0804">
      <w:pPr>
        <w:rPr>
          <w:lang w:eastAsia="nl-NL"/>
        </w:rPr>
      </w:pPr>
      <w:r w:rsidRPr="00255821">
        <w:rPr>
          <w:noProof/>
          <w:lang w:eastAsia="nl-NL"/>
        </w:rPr>
        <w:drawing>
          <wp:inline distT="0" distB="0" distL="0" distR="0" wp14:anchorId="79A091F7" wp14:editId="200CB8F4">
            <wp:extent cx="5731510" cy="114300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1143000"/>
                    </a:xfrm>
                    <a:prstGeom prst="rect">
                      <a:avLst/>
                    </a:prstGeom>
                  </pic:spPr>
                </pic:pic>
              </a:graphicData>
            </a:graphic>
          </wp:inline>
        </w:drawing>
      </w:r>
    </w:p>
    <w:p w14:paraId="3BE19F3D" w14:textId="77777777" w:rsidR="008C0804" w:rsidRDefault="008C0804" w:rsidP="008C0804">
      <w:pPr>
        <w:rPr>
          <w:lang w:eastAsia="nl-NL"/>
        </w:rPr>
      </w:pPr>
    </w:p>
    <w:p w14:paraId="59A6AD71" w14:textId="5BF3FC2A" w:rsidR="008C0804" w:rsidRDefault="008C0804" w:rsidP="008C0804">
      <w:pPr>
        <w:rPr>
          <w:lang w:eastAsia="nl-NL"/>
        </w:rPr>
      </w:pPr>
      <w:r>
        <w:rPr>
          <w:lang w:eastAsia="nl-NL"/>
        </w:rPr>
        <w:t xml:space="preserve">Het aanmaken van een nieuw account is </w:t>
      </w:r>
      <w:r w:rsidR="003451BB">
        <w:rPr>
          <w:lang w:eastAsia="nl-NL"/>
        </w:rPr>
        <w:t xml:space="preserve">tevens </w:t>
      </w:r>
      <w:r>
        <w:rPr>
          <w:lang w:eastAsia="nl-NL"/>
        </w:rPr>
        <w:t xml:space="preserve">anders ingedeeld. Er wordt een onderscheid gemaakt tussen de accountinstellingen en de import/export-instellingen. </w:t>
      </w:r>
    </w:p>
    <w:p w14:paraId="6A58B06C" w14:textId="77777777" w:rsidR="008C0804" w:rsidRDefault="008C0804" w:rsidP="008C0804">
      <w:pPr>
        <w:rPr>
          <w:lang w:eastAsia="nl-NL"/>
        </w:rPr>
      </w:pPr>
      <w:r w:rsidRPr="00255821">
        <w:rPr>
          <w:noProof/>
          <w:lang w:eastAsia="nl-NL"/>
        </w:rPr>
        <w:lastRenderedPageBreak/>
        <w:drawing>
          <wp:inline distT="0" distB="0" distL="0" distR="0" wp14:anchorId="232024CF" wp14:editId="2330ED92">
            <wp:extent cx="5658640" cy="514421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58640" cy="5144218"/>
                    </a:xfrm>
                    <a:prstGeom prst="rect">
                      <a:avLst/>
                    </a:prstGeom>
                  </pic:spPr>
                </pic:pic>
              </a:graphicData>
            </a:graphic>
          </wp:inline>
        </w:drawing>
      </w:r>
    </w:p>
    <w:p w14:paraId="67752069" w14:textId="77777777" w:rsidR="008C0804" w:rsidRDefault="008C0804" w:rsidP="008C0804">
      <w:pPr>
        <w:rPr>
          <w:lang w:eastAsia="nl-NL"/>
        </w:rPr>
      </w:pPr>
    </w:p>
    <w:p w14:paraId="13693BAE" w14:textId="72AE7F9E" w:rsidR="008C0804" w:rsidRDefault="008C0804" w:rsidP="008C0804">
      <w:pPr>
        <w:rPr>
          <w:lang w:eastAsia="nl-NL"/>
        </w:rPr>
      </w:pPr>
      <w:r>
        <w:rPr>
          <w:lang w:eastAsia="nl-NL"/>
        </w:rPr>
        <w:t>Op een account zelf is de indeling ook verbeterd. De knop ‘bewerken’ opent een nieuwe tab waarin de algemene instellingen van het account kunnen worden aangepast, zoals de naam of de ontvangers van het logverslag. Daarnaast zijn er losse links toegevoegd voor het bekijken van de loggings. Een account kan ook gearchiveerd worden. Omdat een account voor zowel import, export als File transfers kan worden gebruikt, zijn voor deze mogelijkheden aparte blokken met instellingen beschikbaar. Aan het instellen van de configuraties van import/exp</w:t>
      </w:r>
      <w:r w:rsidR="00534EEE">
        <w:rPr>
          <w:lang w:eastAsia="nl-NL"/>
        </w:rPr>
        <w:t>o</w:t>
      </w:r>
      <w:r>
        <w:rPr>
          <w:lang w:eastAsia="nl-NL"/>
        </w:rPr>
        <w:t xml:space="preserve">rt zijn geen wijzigingen gedaan. </w:t>
      </w:r>
    </w:p>
    <w:p w14:paraId="24196FF9" w14:textId="7EE97BCB" w:rsidR="003451BB" w:rsidRDefault="003451BB" w:rsidP="008C0804">
      <w:pPr>
        <w:rPr>
          <w:lang w:eastAsia="nl-NL"/>
        </w:rPr>
      </w:pPr>
    </w:p>
    <w:p w14:paraId="5E3F20DE" w14:textId="3E9AE7DD" w:rsidR="003451BB" w:rsidRDefault="003451BB" w:rsidP="008C0804">
      <w:pPr>
        <w:rPr>
          <w:lang w:eastAsia="nl-NL"/>
        </w:rPr>
      </w:pPr>
      <w:r>
        <w:rPr>
          <w:lang w:eastAsia="nl-NL"/>
        </w:rPr>
        <w:t>Wel zullen deze mogelijkheden in de komende weken verder uitgebreid worden. Er zijn een aantal HR</w:t>
      </w:r>
      <w:r w:rsidR="00534EEE">
        <w:rPr>
          <w:lang w:eastAsia="nl-NL"/>
        </w:rPr>
        <w:t>-</w:t>
      </w:r>
      <w:r>
        <w:rPr>
          <w:lang w:eastAsia="nl-NL"/>
        </w:rPr>
        <w:t>systemen die standaard API’s aanbieden voor koppelingspartners. De Xpert Suite is inmiddels voor een groot aantal HR</w:t>
      </w:r>
      <w:r w:rsidR="00534EEE">
        <w:rPr>
          <w:lang w:eastAsia="nl-NL"/>
        </w:rPr>
        <w:t>-</w:t>
      </w:r>
      <w:r>
        <w:rPr>
          <w:lang w:eastAsia="nl-NL"/>
        </w:rPr>
        <w:t xml:space="preserve">systemen een partij waarmee te koppelen is. Het instellen van deze koppelingen gebeurt dan vanuit de Xpert Suite. De Xpert Suite zal vervolgens volgens het ingestelde schema de API’s bij dit HR-systeem aanroepen om de externe data actief binnen te halen. </w:t>
      </w:r>
    </w:p>
    <w:p w14:paraId="73F77A2D" w14:textId="78B20384" w:rsidR="003451BB" w:rsidRDefault="003451BB" w:rsidP="008C0804">
      <w:pPr>
        <w:rPr>
          <w:lang w:eastAsia="nl-NL"/>
        </w:rPr>
      </w:pPr>
      <w:r>
        <w:rPr>
          <w:lang w:eastAsia="nl-NL"/>
        </w:rPr>
        <w:t>Bij het beschikbaar komen van deze API’s van HR</w:t>
      </w:r>
      <w:r w:rsidR="00E779DD">
        <w:rPr>
          <w:lang w:eastAsia="nl-NL"/>
        </w:rPr>
        <w:t>-</w:t>
      </w:r>
      <w:r>
        <w:rPr>
          <w:lang w:eastAsia="nl-NL"/>
        </w:rPr>
        <w:t>systemen zullen aparte aankondigingen worden verstuurd. Indien hiervan gebruik gemaakt wordt, is het dus mogelijk om volledig kosteloos (los van het Xpert Suite abonnement uiteraard) deze koppelingen in te stellen. Het is wel aan te raden om hier een training voor te volgen om vervuiling van de eigen database (en bijbehorende herstelacties en -kosten) te voorkomen.</w:t>
      </w:r>
    </w:p>
    <w:p w14:paraId="47234C64" w14:textId="77777777" w:rsidR="008C0804" w:rsidRDefault="008C0804" w:rsidP="008C0804">
      <w:pPr>
        <w:rPr>
          <w:lang w:eastAsia="nl-NL"/>
        </w:rPr>
      </w:pPr>
      <w:r w:rsidRPr="00326812">
        <w:rPr>
          <w:noProof/>
          <w:lang w:eastAsia="nl-NL"/>
        </w:rPr>
        <w:lastRenderedPageBreak/>
        <w:drawing>
          <wp:inline distT="0" distB="0" distL="0" distR="0" wp14:anchorId="2716C1BF" wp14:editId="2F138FB5">
            <wp:extent cx="5731510" cy="389064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3890645"/>
                    </a:xfrm>
                    <a:prstGeom prst="rect">
                      <a:avLst/>
                    </a:prstGeom>
                  </pic:spPr>
                </pic:pic>
              </a:graphicData>
            </a:graphic>
          </wp:inline>
        </w:drawing>
      </w:r>
    </w:p>
    <w:p w14:paraId="30366B6D" w14:textId="77777777" w:rsidR="008C0804" w:rsidRDefault="008C0804" w:rsidP="008C0804">
      <w:pPr>
        <w:rPr>
          <w:b/>
          <w:bCs/>
          <w:lang w:eastAsia="nl-NL"/>
        </w:rPr>
      </w:pPr>
    </w:p>
    <w:p w14:paraId="32C3F8EF" w14:textId="77777777" w:rsidR="008C0804" w:rsidRDefault="008C0804" w:rsidP="008C0804">
      <w:pPr>
        <w:rPr>
          <w:b/>
          <w:bCs/>
          <w:lang w:eastAsia="nl-NL"/>
        </w:rPr>
      </w:pPr>
      <w:r>
        <w:rPr>
          <w:b/>
          <w:bCs/>
          <w:lang w:eastAsia="nl-NL"/>
        </w:rPr>
        <w:t>File transfer</w:t>
      </w:r>
    </w:p>
    <w:p w14:paraId="2331B57A" w14:textId="5EA08F8C" w:rsidR="008C0804" w:rsidRDefault="008C0804" w:rsidP="008C0804">
      <w:pPr>
        <w:rPr>
          <w:lang w:eastAsia="nl-NL"/>
        </w:rPr>
      </w:pPr>
      <w:r>
        <w:rPr>
          <w:lang w:eastAsia="nl-NL"/>
        </w:rPr>
        <w:t>Een nieuwe mogelijkheid wordt de eerder genoemde ‘File transfer’. Voor deze release kan hier alleen nog een map in worden aangemaakt, in volgende releases zal dit verder worden doorontwikkeld.</w:t>
      </w:r>
    </w:p>
    <w:p w14:paraId="450BDC31" w14:textId="77777777" w:rsidR="008C0804" w:rsidRPr="00DE1C12" w:rsidRDefault="008C0804" w:rsidP="008C0804">
      <w:pPr>
        <w:rPr>
          <w:lang w:eastAsia="nl-NL"/>
        </w:rPr>
      </w:pPr>
      <w:r>
        <w:rPr>
          <w:lang w:eastAsia="nl-NL"/>
        </w:rPr>
        <w:t>File transfer kan gebruikt worden voor import (inlezen van gegevens in XS), export (exporteren van gegevens uit XS), of als communicatiemiddel (uitwisseling van bestanden).</w:t>
      </w:r>
    </w:p>
    <w:p w14:paraId="730B1997" w14:textId="77777777" w:rsidR="008C0804" w:rsidRDefault="008C0804" w:rsidP="008C0804">
      <w:pPr>
        <w:rPr>
          <w:lang w:eastAsia="nl-NL"/>
        </w:rPr>
      </w:pPr>
    </w:p>
    <w:p w14:paraId="0BE1B53D" w14:textId="77777777" w:rsidR="008C0804" w:rsidRDefault="008C0804" w:rsidP="008C0804">
      <w:pPr>
        <w:rPr>
          <w:b/>
          <w:bCs/>
          <w:lang w:eastAsia="nl-NL"/>
        </w:rPr>
      </w:pPr>
      <w:r>
        <w:rPr>
          <w:b/>
          <w:bCs/>
          <w:lang w:eastAsia="nl-NL"/>
        </w:rPr>
        <w:t>Archiveren</w:t>
      </w:r>
    </w:p>
    <w:p w14:paraId="6CF2908B" w14:textId="77777777" w:rsidR="008C0804" w:rsidRDefault="008C0804" w:rsidP="008C0804">
      <w:pPr>
        <w:rPr>
          <w:lang w:eastAsia="nl-NL"/>
        </w:rPr>
      </w:pPr>
      <w:r w:rsidRPr="00DE1C12">
        <w:rPr>
          <w:lang w:eastAsia="nl-NL"/>
        </w:rPr>
        <w:t>Accounts en configuraties op accounts kunnen gear</w:t>
      </w:r>
      <w:r>
        <w:rPr>
          <w:lang w:eastAsia="nl-NL"/>
        </w:rPr>
        <w:t>chiveerd worden. Deze zijn dan nog wel te bekijken, maar niet meer te gebruiken of te bewerken. Het archiveren kan niet ongedaan worden gemaakt.</w:t>
      </w:r>
    </w:p>
    <w:p w14:paraId="30A004DB" w14:textId="77777777" w:rsidR="008C0804" w:rsidRDefault="008C0804" w:rsidP="008C0804">
      <w:pPr>
        <w:rPr>
          <w:lang w:eastAsia="nl-NL"/>
        </w:rPr>
      </w:pPr>
    </w:p>
    <w:p w14:paraId="05E70FD1" w14:textId="77777777" w:rsidR="008C0804" w:rsidRDefault="008C0804" w:rsidP="008C0804">
      <w:pPr>
        <w:rPr>
          <w:lang w:eastAsia="nl-NL"/>
        </w:rPr>
      </w:pPr>
      <w:r>
        <w:rPr>
          <w:lang w:eastAsia="nl-NL"/>
        </w:rPr>
        <w:t>Aan de autorisaties voor het koppelplatform is geen wijziging gedaan, hiervoor moet de gebruiker nog steeds Superbeheerder zijn.</w:t>
      </w:r>
    </w:p>
    <w:bookmarkEnd w:id="42"/>
    <w:p w14:paraId="5961C566" w14:textId="77777777" w:rsidR="00770793" w:rsidRPr="00020ECC" w:rsidRDefault="00770793" w:rsidP="00020ECC">
      <w:pPr>
        <w:rPr>
          <w:lang w:eastAsia="nl-NL"/>
        </w:rPr>
      </w:pPr>
    </w:p>
    <w:p w14:paraId="562EE140" w14:textId="77777777" w:rsidR="0068451C" w:rsidRDefault="0068451C">
      <w:pPr>
        <w:spacing w:after="160" w:line="259" w:lineRule="auto"/>
        <w:rPr>
          <w:rFonts w:eastAsiaTheme="majorEastAsia" w:cstheme="majorBidi"/>
          <w:caps/>
          <w:sz w:val="22"/>
          <w:szCs w:val="26"/>
        </w:rPr>
      </w:pPr>
      <w:bookmarkStart w:id="43" w:name="_Widgets_frequent_en"/>
      <w:bookmarkEnd w:id="43"/>
      <w:r>
        <w:br w:type="page"/>
      </w:r>
    </w:p>
    <w:p w14:paraId="75954C4B" w14:textId="26564201" w:rsidR="006459AF" w:rsidRDefault="00B5699B" w:rsidP="00C867C0">
      <w:pPr>
        <w:pStyle w:val="Heading2"/>
      </w:pPr>
      <w:bookmarkStart w:id="44" w:name="_Toc55918307"/>
      <w:bookmarkStart w:id="45" w:name="_XS_Gebruiker"/>
      <w:bookmarkEnd w:id="45"/>
      <w:r>
        <w:lastRenderedPageBreak/>
        <w:t xml:space="preserve">XS </w:t>
      </w:r>
      <w:r w:rsidR="00770793">
        <w:t>G</w:t>
      </w:r>
      <w:r>
        <w:t>ebruiker</w:t>
      </w:r>
      <w:bookmarkEnd w:id="44"/>
    </w:p>
    <w:p w14:paraId="0933AE9F" w14:textId="77777777" w:rsidR="008C0804" w:rsidRDefault="008C0804" w:rsidP="008C0804">
      <w:pPr>
        <w:pStyle w:val="Heading3"/>
      </w:pPr>
      <w:bookmarkStart w:id="46" w:name="_Toc55384866"/>
      <w:bookmarkStart w:id="47" w:name="_Toc55918308"/>
      <w:bookmarkStart w:id="48" w:name="_Contactmomenten_-_link"/>
      <w:bookmarkEnd w:id="48"/>
      <w:r>
        <w:t>Contactmomenten - link naar overzichtsdocumenten</w:t>
      </w:r>
      <w:bookmarkEnd w:id="46"/>
      <w:bookmarkEnd w:id="47"/>
    </w:p>
    <w:p w14:paraId="1EBECE79" w14:textId="64206229" w:rsidR="008C0804" w:rsidRDefault="003451BB" w:rsidP="008C0804">
      <w:r>
        <w:t>We zijn druk bezig met het introduceren van een nieuw dossier-actie splitscreen, waardoor tijdens het uitvoeren van een actie op een dossier (bv het uitvoeren van een spreekuur of het registreren van een contactmoment) altijd de volledige inhoud van dat dossier is te raadplegen tijdens het invullen. Omdat dit echter nog in ontwikkeling is en er al wel een nieuw contactmoment-scherm is geïntroduceerd</w:t>
      </w:r>
      <w:r w:rsidR="008C0804">
        <w:t>, is er tijdelijk een link toegevoegd aan het contactmomentenscherm om de tijdlijn overzichtsdocumenten</w:t>
      </w:r>
      <w:r>
        <w:t xml:space="preserve"> snel te kunnen </w:t>
      </w:r>
      <w:r w:rsidR="008C0804">
        <w:t>openen. Op deze manier hebben gebruikers die een contactmoment plannen of registreren, snel toegang tot de overzichtsdocumenten van het betreffende dossier, inclusief vorige contactmomenten.</w:t>
      </w:r>
      <w:r>
        <w:t xml:space="preserve"> Welke overzichtsdocumenten dit zijn hangt af van de ingestelde autorisaties van deze gebruiker.</w:t>
      </w:r>
    </w:p>
    <w:p w14:paraId="41EB0D8E" w14:textId="77777777" w:rsidR="003451BB" w:rsidRDefault="003451BB" w:rsidP="008C0804"/>
    <w:p w14:paraId="1903C117" w14:textId="77777777" w:rsidR="008C0804" w:rsidRPr="00D64981" w:rsidRDefault="008C0804" w:rsidP="008C0804">
      <w:r w:rsidRPr="00D64981">
        <w:rPr>
          <w:noProof/>
        </w:rPr>
        <w:drawing>
          <wp:inline distT="0" distB="0" distL="0" distR="0" wp14:anchorId="3F95A46E" wp14:editId="6AD1D75E">
            <wp:extent cx="5731510" cy="207899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2078990"/>
                    </a:xfrm>
                    <a:prstGeom prst="rect">
                      <a:avLst/>
                    </a:prstGeom>
                  </pic:spPr>
                </pic:pic>
              </a:graphicData>
            </a:graphic>
          </wp:inline>
        </w:drawing>
      </w:r>
    </w:p>
    <w:p w14:paraId="40134D9F" w14:textId="77777777" w:rsidR="008C0804" w:rsidRDefault="008C0804" w:rsidP="008C0804"/>
    <w:p w14:paraId="6B9D1798" w14:textId="164CFB98" w:rsidR="00BD44E4" w:rsidRPr="00127919" w:rsidRDefault="00127919" w:rsidP="00667457">
      <w:pPr>
        <w:pStyle w:val="Heading3"/>
      </w:pPr>
      <w:bookmarkStart w:id="49" w:name="_Toc55918309"/>
      <w:bookmarkStart w:id="50" w:name="_Tijdelijke_dossierdeling"/>
      <w:bookmarkEnd w:id="50"/>
      <w:r w:rsidRPr="00127919">
        <w:t>Tijdelijke dossierdeling</w:t>
      </w:r>
      <w:bookmarkEnd w:id="49"/>
    </w:p>
    <w:p w14:paraId="29C5045F" w14:textId="02E8EB91" w:rsidR="00127919" w:rsidRDefault="00127919" w:rsidP="00127919">
      <w:r>
        <w:t>Met de tijdelijke dossierdeling kunnen er dossiers gedeeld worden met andere gebruikers. Dit kan handig zijn als je tijdelijk een collega rechten wil geven om mee te kijken binnen dossiers, waar deze standaard geen rechten voor heeft. Hierdoor kunnen werkprocessen beter ondersteund worden zonder dat dit extra tijd kost voor de applicatiebeheerder.</w:t>
      </w:r>
    </w:p>
    <w:p w14:paraId="06458662" w14:textId="77777777" w:rsidR="00127919" w:rsidRDefault="00127919" w:rsidP="00127919"/>
    <w:p w14:paraId="34411739" w14:textId="51D59A0F" w:rsidR="00127919" w:rsidRPr="00A841CC" w:rsidRDefault="00127919" w:rsidP="00127919">
      <w:pPr>
        <w:rPr>
          <w:b/>
          <w:bCs/>
        </w:rPr>
      </w:pPr>
      <w:r w:rsidRPr="00A841CC">
        <w:rPr>
          <w:b/>
          <w:bCs/>
        </w:rPr>
        <w:t>Autorisatiemogelijkheden</w:t>
      </w:r>
    </w:p>
    <w:p w14:paraId="4024B355" w14:textId="08A6110E" w:rsidR="00127919" w:rsidRDefault="00127919" w:rsidP="00127919">
      <w:r>
        <w:t>Op gebruikersniveau kunnen de volgende autorisaties worden ingesteld:</w:t>
      </w:r>
    </w:p>
    <w:p w14:paraId="5B00A49C" w14:textId="77777777" w:rsidR="00127919" w:rsidRPr="008504F3" w:rsidRDefault="00127919" w:rsidP="00127919">
      <w:r>
        <w:rPr>
          <w:noProof/>
        </w:rPr>
        <w:drawing>
          <wp:inline distT="0" distB="0" distL="0" distR="0" wp14:anchorId="3D2BEAEE" wp14:editId="58E08F5D">
            <wp:extent cx="5731510" cy="1991360"/>
            <wp:effectExtent l="0" t="0" r="2540" b="8890"/>
            <wp:docPr id="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1991360"/>
                    </a:xfrm>
                    <a:prstGeom prst="rect">
                      <a:avLst/>
                    </a:prstGeom>
                  </pic:spPr>
                </pic:pic>
              </a:graphicData>
            </a:graphic>
          </wp:inline>
        </w:drawing>
      </w:r>
    </w:p>
    <w:p w14:paraId="42B7E19E" w14:textId="77777777" w:rsidR="00127919" w:rsidRPr="00CA303D" w:rsidRDefault="00127919" w:rsidP="00127919">
      <w:pPr>
        <w:rPr>
          <w:u w:val="single"/>
        </w:rPr>
      </w:pPr>
    </w:p>
    <w:p w14:paraId="23574849" w14:textId="1FAD6F64" w:rsidR="00127919" w:rsidRPr="00127919" w:rsidRDefault="00127919" w:rsidP="00127919">
      <w:pPr>
        <w:pStyle w:val="OtherSide-Listbullets"/>
      </w:pPr>
      <w:r w:rsidRPr="00127919">
        <w:t>Uitdel</w:t>
      </w:r>
      <w:r>
        <w:t>en</w:t>
      </w:r>
      <w:r w:rsidRPr="00127919">
        <w:t xml:space="preserve"> delegatie: </w:t>
      </w:r>
      <w:r>
        <w:t>d</w:t>
      </w:r>
      <w:r w:rsidRPr="00127919">
        <w:t>ossierdeling voor de gebruiker mogelijk maken.</w:t>
      </w:r>
    </w:p>
    <w:p w14:paraId="667CE2D9" w14:textId="4D7E318C" w:rsidR="00127919" w:rsidRPr="00127919" w:rsidRDefault="00127919" w:rsidP="00127919">
      <w:pPr>
        <w:pStyle w:val="OtherSide-Listbullets"/>
      </w:pPr>
      <w:r w:rsidRPr="00127919">
        <w:t xml:space="preserve">Ontvangen delegatie: </w:t>
      </w:r>
      <w:r>
        <w:t>m</w:t>
      </w:r>
      <w:r w:rsidRPr="00127919">
        <w:t>ogelijk maken om gedeelde dossiers te ontvangen.</w:t>
      </w:r>
    </w:p>
    <w:p w14:paraId="60177FDD" w14:textId="38C0D92B" w:rsidR="00127919" w:rsidRDefault="00127919" w:rsidP="00127919">
      <w:pPr>
        <w:pStyle w:val="OtherSide-Listbullets"/>
      </w:pPr>
      <w:r w:rsidRPr="00127919">
        <w:t>Delegatie verwijderen van andere gebruikers:</w:t>
      </w:r>
      <w:r>
        <w:t xml:space="preserve"> mogelijkheid om dossierdeling van andere gebruikers in te trekken voor de medewerkers waarvoor je geautoriseerd bent.</w:t>
      </w:r>
    </w:p>
    <w:p w14:paraId="617504DB" w14:textId="77777777" w:rsidR="00127919" w:rsidRDefault="00127919" w:rsidP="00127919"/>
    <w:p w14:paraId="4F4B0A6D" w14:textId="1ECA78F4" w:rsidR="00127919" w:rsidRPr="00A841CC" w:rsidRDefault="00127919" w:rsidP="00127919">
      <w:r>
        <w:t>Er kan een nieuwe actielink ingericht worden binnen een medewerkersdossier</w:t>
      </w:r>
      <w:r w:rsidR="00D13C1D">
        <w:t>:</w:t>
      </w:r>
      <w:r w:rsidR="00D13C1D">
        <w:rPr>
          <w:noProof/>
        </w:rPr>
        <w:drawing>
          <wp:inline distT="0" distB="0" distL="0" distR="0" wp14:anchorId="5D7864EC" wp14:editId="0F69049E">
            <wp:extent cx="1900362" cy="2298886"/>
            <wp:effectExtent l="0" t="0" r="508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6890" cy="2306782"/>
                    </a:xfrm>
                    <a:prstGeom prst="rect">
                      <a:avLst/>
                    </a:prstGeom>
                    <a:noFill/>
                    <a:ln>
                      <a:noFill/>
                    </a:ln>
                  </pic:spPr>
                </pic:pic>
              </a:graphicData>
            </a:graphic>
          </wp:inline>
        </w:drawing>
      </w:r>
    </w:p>
    <w:p w14:paraId="7B1BC666" w14:textId="77777777" w:rsidR="00D13C1D" w:rsidRDefault="00D13C1D" w:rsidP="00D13C1D">
      <w:pPr>
        <w:spacing w:after="160" w:line="259" w:lineRule="auto"/>
      </w:pPr>
    </w:p>
    <w:p w14:paraId="27C2DBF6" w14:textId="77777777" w:rsidR="00D13C1D" w:rsidRDefault="00127919" w:rsidP="00D13C1D">
      <w:pPr>
        <w:spacing w:after="160" w:line="259" w:lineRule="auto"/>
      </w:pPr>
      <w:r>
        <w:t xml:space="preserve">Een dossier kan met maximaal 1 andere gebruiker gedeeld worden. </w:t>
      </w:r>
    </w:p>
    <w:p w14:paraId="0CDBD603" w14:textId="588EE781" w:rsidR="00127919" w:rsidRDefault="00127919" w:rsidP="00D13C1D">
      <w:pPr>
        <w:spacing w:after="160" w:line="259" w:lineRule="auto"/>
      </w:pPr>
      <w:r>
        <w:rPr>
          <w:noProof/>
        </w:rPr>
        <w:drawing>
          <wp:inline distT="0" distB="0" distL="0" distR="0" wp14:anchorId="5804EBA3" wp14:editId="4FD0BA35">
            <wp:extent cx="5731510" cy="3363595"/>
            <wp:effectExtent l="0" t="0" r="2540" b="8255"/>
            <wp:docPr id="39"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3363595"/>
                    </a:xfrm>
                    <a:prstGeom prst="rect">
                      <a:avLst/>
                    </a:prstGeom>
                  </pic:spPr>
                </pic:pic>
              </a:graphicData>
            </a:graphic>
          </wp:inline>
        </w:drawing>
      </w:r>
    </w:p>
    <w:p w14:paraId="54AAE00E" w14:textId="3A62685B" w:rsidR="00D13C1D" w:rsidRDefault="00D13C1D" w:rsidP="00D13C1D">
      <w:pPr>
        <w:spacing w:after="160" w:line="259" w:lineRule="auto"/>
      </w:pPr>
    </w:p>
    <w:p w14:paraId="20B265D0" w14:textId="77777777" w:rsidR="00D13C1D" w:rsidRDefault="00D13C1D" w:rsidP="00D13C1D">
      <w:pPr>
        <w:spacing w:after="160" w:line="259" w:lineRule="auto"/>
      </w:pPr>
    </w:p>
    <w:p w14:paraId="52600021" w14:textId="7D5428E9" w:rsidR="00D13C1D" w:rsidRDefault="00D13C1D" w:rsidP="00D13C1D">
      <w:pPr>
        <w:spacing w:after="160" w:line="259" w:lineRule="auto"/>
      </w:pPr>
      <w:r>
        <w:lastRenderedPageBreak/>
        <w:t>Op het moment dat een dossier gedeeld is, kan via het actiemenu een dossier weer ingetrokken worden:</w:t>
      </w:r>
    </w:p>
    <w:p w14:paraId="0B61ACB9" w14:textId="23E86E65" w:rsidR="00127919" w:rsidRDefault="00D13C1D" w:rsidP="00127919">
      <w:pPr>
        <w:spacing w:after="160" w:line="259" w:lineRule="auto"/>
        <w:rPr>
          <w:b/>
          <w:bCs/>
        </w:rPr>
      </w:pPr>
      <w:r w:rsidRPr="00D13C1D">
        <w:rPr>
          <w:noProof/>
        </w:rPr>
        <w:drawing>
          <wp:inline distT="0" distB="0" distL="0" distR="0" wp14:anchorId="26DFEF4F" wp14:editId="2FBF9A9B">
            <wp:extent cx="5731510" cy="2086610"/>
            <wp:effectExtent l="0" t="0" r="2540"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2086610"/>
                    </a:xfrm>
                    <a:prstGeom prst="rect">
                      <a:avLst/>
                    </a:prstGeom>
                  </pic:spPr>
                </pic:pic>
              </a:graphicData>
            </a:graphic>
          </wp:inline>
        </w:drawing>
      </w:r>
      <w:r w:rsidR="00127919" w:rsidRPr="00087009">
        <w:rPr>
          <w:noProof/>
        </w:rPr>
        <w:t xml:space="preserve"> </w:t>
      </w:r>
    </w:p>
    <w:p w14:paraId="3ACEDF78" w14:textId="0C331572" w:rsidR="00D13C1D" w:rsidRDefault="00D13C1D" w:rsidP="00D13C1D">
      <w:pPr>
        <w:spacing w:after="160" w:line="259" w:lineRule="auto"/>
      </w:pPr>
      <w:r>
        <w:rPr>
          <w:noProof/>
        </w:rPr>
        <w:t>In een toekomstige release wordt de functionaliteit verder uitgebreid, waardoor het voor beheerders en gebruikers duidelijker wordt welke dossiers er momenteel gedeeld zijn.</w:t>
      </w:r>
    </w:p>
    <w:p w14:paraId="2BC284BF" w14:textId="77777777" w:rsidR="00667457" w:rsidRPr="00667457" w:rsidRDefault="00667457" w:rsidP="00667457"/>
    <w:p w14:paraId="654F19B4" w14:textId="4018EAF9" w:rsidR="00BD44E4" w:rsidRDefault="00BD44E4" w:rsidP="00BD44E4">
      <w:pPr>
        <w:pStyle w:val="Heading2"/>
      </w:pPr>
      <w:bookmarkStart w:id="51" w:name="_Toc55918310"/>
      <w:bookmarkStart w:id="52" w:name="_Rapportages"/>
      <w:bookmarkEnd w:id="52"/>
      <w:r>
        <w:t>Rapportages</w:t>
      </w:r>
      <w:bookmarkEnd w:id="51"/>
    </w:p>
    <w:p w14:paraId="4FCCB0D4" w14:textId="389E28FA" w:rsidR="00D115D8" w:rsidRDefault="00D115D8" w:rsidP="00A63EC8">
      <w:pPr>
        <w:pStyle w:val="Heading3"/>
      </w:pPr>
      <w:bookmarkStart w:id="53" w:name="_Toc55918311"/>
      <w:bookmarkStart w:id="54" w:name="_Verzuimdashboard_met_handmatige"/>
      <w:bookmarkEnd w:id="54"/>
      <w:r>
        <w:t>Verzuimdashboard met handmatige FTE invoer</w:t>
      </w:r>
      <w:bookmarkEnd w:id="53"/>
    </w:p>
    <w:p w14:paraId="2A56B84F" w14:textId="5240C852" w:rsidR="00D115D8" w:rsidRDefault="002C22BE" w:rsidP="00D115D8">
      <w:r>
        <w:t>Indien gewenst</w:t>
      </w:r>
      <w:r w:rsidR="00841199">
        <w:t>,</w:t>
      </w:r>
      <w:r>
        <w:t xml:space="preserve"> is er een verzuimdashboard beschikbaar te stellen die cijfers toont die kunnen worden toegepast in de situatie met een onvolledige medewerkerregistratie in de Xpert Suite (en waar dus ook geen datakluis kan worden toegepast). Bij dit dashboard dient tijdens het opvragen wel de FTE-waarde van de populatie in de opgevraagde rapportageperiode ingegeven te worden. Met de aanwezige verzuimgegevens kan dan toch een verzuimpercentage getoond worden. Dit dashboard is nu ook verder uitgebreid met </w:t>
      </w:r>
      <w:r w:rsidR="00D115D8">
        <w:t>de functie om historische data te verbergen/niet te tonen.</w:t>
      </w:r>
      <w:r>
        <w:t xml:space="preserve"> Standaard toont het rapport een ontwikkeling in verzuimomvang en aantal meldingen. Maar het kwam voor dat dit rapport als aanmelding bij een verzekeraar werd gebruikt, waarbij het ongewenst was om deze historische ontwikkeling te tonen. Die mogelijkheid is er nu dus. </w:t>
      </w:r>
    </w:p>
    <w:p w14:paraId="5BE96DF0" w14:textId="06C8231B" w:rsidR="00D115D8" w:rsidRDefault="00D115D8" w:rsidP="00D115D8">
      <w:r>
        <w:t>De selectie voor een bepaald klanttype (werkgevers voor geselecteerde aanmelders, labels, risicodragers etc.), aangevuld met het aantal FTE, het gemiddeld aantal werknemers en de gewenste rapportageperiode</w:t>
      </w:r>
      <w:r w:rsidR="0095099A">
        <w:t xml:space="preserve"> </w:t>
      </w:r>
      <w:r>
        <w:t xml:space="preserve">zorgt ervoor dat enkel de daarvoor relevante data wordt getoond.  </w:t>
      </w:r>
    </w:p>
    <w:p w14:paraId="03537E51" w14:textId="77777777" w:rsidR="00D115D8" w:rsidRPr="00D115D8" w:rsidRDefault="00D115D8" w:rsidP="00D115D8"/>
    <w:p w14:paraId="7AA8A76E" w14:textId="4A136856" w:rsidR="00D115D8" w:rsidRDefault="00D115D8" w:rsidP="00A63EC8">
      <w:pPr>
        <w:pStyle w:val="Heading3"/>
      </w:pPr>
      <w:bookmarkStart w:id="55" w:name="_Toc55918312"/>
      <w:bookmarkStart w:id="56" w:name="_Nieuw_rapport:_No"/>
      <w:bookmarkEnd w:id="56"/>
      <w:r>
        <w:t>Nieuw rapport: No Risk / LKV overzicht</w:t>
      </w:r>
      <w:bookmarkEnd w:id="55"/>
    </w:p>
    <w:p w14:paraId="4E34987F" w14:textId="61375F81" w:rsidR="00D115D8" w:rsidRDefault="00D115D8" w:rsidP="00D115D8">
      <w:r w:rsidRPr="00D115D8">
        <w:t>Er zijn een tweetal nieuwe standaardrapporten ontwikkeld met betrekking tot de uitvraag van de No-Risk / LKV status. Hierin wordt gekeken naar de antwoorden op de No-Risk / LKV vragenlijst en de relatie tussen werknemers die</w:t>
      </w:r>
      <w:r w:rsidR="002C22BE">
        <w:t xml:space="preserve"> de vragenlijst hebben ingevuld en die volgens de administratie in de Xpert Suite</w:t>
      </w:r>
      <w:r w:rsidRPr="00D115D8">
        <w:t xml:space="preserve"> </w:t>
      </w:r>
      <w:r w:rsidR="002C22BE" w:rsidRPr="00D115D8">
        <w:t>daadwerkelijk</w:t>
      </w:r>
      <w:r w:rsidRPr="00D115D8">
        <w:t xml:space="preserve"> een No-Risk of LKV status hebben. Indien de No/Risk / LKV vragenlijst afgenomen wordt, is slechts een kleine configuratie nodig om deze rapporten naar wens te gebruiken. </w:t>
      </w:r>
      <w:r w:rsidR="002C22BE">
        <w:t xml:space="preserve">Het rapport is (door het hebben van een overzicht met indiensttredingen) tevens te gebruiken </w:t>
      </w:r>
      <w:r w:rsidRPr="00D115D8">
        <w:t xml:space="preserve">om te checken of het automatisch versturen van de No-Risk / LKV vragenlijst bij het nieuw in dienst treden van een werknemer goed werkt. </w:t>
      </w:r>
      <w:r w:rsidR="002C22BE">
        <w:lastRenderedPageBreak/>
        <w:t>Daarnaast zijn de totaalcijfers te controleren door erop door te klikken. Er wordt dan een detaillijst werknemers getoond, waardoor de cijfers zijn te verifiëren en het mogelijk wordt te acteren op bijvoorbeeld een slechte respons.</w:t>
      </w:r>
    </w:p>
    <w:p w14:paraId="18642A89" w14:textId="08E786B8" w:rsidR="00D115D8" w:rsidRDefault="00D115D8" w:rsidP="00D115D8">
      <w:r w:rsidRPr="005671B8">
        <w:rPr>
          <w:noProof/>
        </w:rPr>
        <w:drawing>
          <wp:inline distT="0" distB="0" distL="0" distR="0" wp14:anchorId="560A3A9E" wp14:editId="03ADC0E7">
            <wp:extent cx="2849526" cy="1235954"/>
            <wp:effectExtent l="0" t="0" r="8255"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r="11105" b="27247"/>
                    <a:stretch/>
                  </pic:blipFill>
                  <pic:spPr bwMode="auto">
                    <a:xfrm>
                      <a:off x="0" y="0"/>
                      <a:ext cx="2857477" cy="1239403"/>
                    </a:xfrm>
                    <a:prstGeom prst="rect">
                      <a:avLst/>
                    </a:prstGeom>
                    <a:ln>
                      <a:noFill/>
                    </a:ln>
                    <a:extLst>
                      <a:ext uri="{53640926-AAD7-44D8-BBD7-CCE9431645EC}">
                        <a14:shadowObscured xmlns:a14="http://schemas.microsoft.com/office/drawing/2010/main"/>
                      </a:ext>
                    </a:extLst>
                  </pic:spPr>
                </pic:pic>
              </a:graphicData>
            </a:graphic>
          </wp:inline>
        </w:drawing>
      </w:r>
    </w:p>
    <w:p w14:paraId="3528027B" w14:textId="1D4F5A0A" w:rsidR="00D115D8" w:rsidRDefault="00D115D8" w:rsidP="00D115D8">
      <w:r w:rsidRPr="005671B8">
        <w:rPr>
          <w:noProof/>
        </w:rPr>
        <w:drawing>
          <wp:inline distT="0" distB="0" distL="0" distR="0" wp14:anchorId="4000C23C" wp14:editId="2C70FE06">
            <wp:extent cx="5849594" cy="2126512"/>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r="4063" b="14760"/>
                    <a:stretch/>
                  </pic:blipFill>
                  <pic:spPr bwMode="auto">
                    <a:xfrm>
                      <a:off x="0" y="0"/>
                      <a:ext cx="5859645" cy="2130166"/>
                    </a:xfrm>
                    <a:prstGeom prst="rect">
                      <a:avLst/>
                    </a:prstGeom>
                    <a:ln>
                      <a:noFill/>
                    </a:ln>
                    <a:extLst>
                      <a:ext uri="{53640926-AAD7-44D8-BBD7-CCE9431645EC}">
                        <a14:shadowObscured xmlns:a14="http://schemas.microsoft.com/office/drawing/2010/main"/>
                      </a:ext>
                    </a:extLst>
                  </pic:spPr>
                </pic:pic>
              </a:graphicData>
            </a:graphic>
          </wp:inline>
        </w:drawing>
      </w:r>
    </w:p>
    <w:p w14:paraId="20822792" w14:textId="77777777" w:rsidR="00D115D8" w:rsidRDefault="00D115D8" w:rsidP="00D115D8">
      <w:r>
        <w:t>Na doorklikken:</w:t>
      </w:r>
    </w:p>
    <w:p w14:paraId="3C34C3B6" w14:textId="77777777" w:rsidR="00D115D8" w:rsidRDefault="00D115D8" w:rsidP="00D115D8">
      <w:r w:rsidRPr="005671B8">
        <w:rPr>
          <w:noProof/>
        </w:rPr>
        <w:drawing>
          <wp:inline distT="0" distB="0" distL="0" distR="0" wp14:anchorId="0E11DF3B" wp14:editId="5EAD9759">
            <wp:extent cx="5731510" cy="2800985"/>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2800985"/>
                    </a:xfrm>
                    <a:prstGeom prst="rect">
                      <a:avLst/>
                    </a:prstGeom>
                  </pic:spPr>
                </pic:pic>
              </a:graphicData>
            </a:graphic>
          </wp:inline>
        </w:drawing>
      </w:r>
    </w:p>
    <w:p w14:paraId="4F44F562" w14:textId="77777777" w:rsidR="00D115D8" w:rsidRDefault="00D115D8" w:rsidP="00D115D8"/>
    <w:p w14:paraId="23868965" w14:textId="77777777" w:rsidR="00D115D8" w:rsidRDefault="00D115D8" w:rsidP="00D115D8">
      <w:r w:rsidRPr="005671B8">
        <w:rPr>
          <w:noProof/>
        </w:rPr>
        <w:lastRenderedPageBreak/>
        <w:drawing>
          <wp:inline distT="0" distB="0" distL="0" distR="0" wp14:anchorId="44942505" wp14:editId="406CF7B5">
            <wp:extent cx="2881423" cy="2130708"/>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b="11980"/>
                    <a:stretch/>
                  </pic:blipFill>
                  <pic:spPr bwMode="auto">
                    <a:xfrm>
                      <a:off x="0" y="0"/>
                      <a:ext cx="2891240" cy="2137968"/>
                    </a:xfrm>
                    <a:prstGeom prst="rect">
                      <a:avLst/>
                    </a:prstGeom>
                    <a:ln>
                      <a:noFill/>
                    </a:ln>
                    <a:extLst>
                      <a:ext uri="{53640926-AAD7-44D8-BBD7-CCE9431645EC}">
                        <a14:shadowObscured xmlns:a14="http://schemas.microsoft.com/office/drawing/2010/main"/>
                      </a:ext>
                    </a:extLst>
                  </pic:spPr>
                </pic:pic>
              </a:graphicData>
            </a:graphic>
          </wp:inline>
        </w:drawing>
      </w:r>
    </w:p>
    <w:p w14:paraId="52F183A3" w14:textId="77777777" w:rsidR="00B27734" w:rsidRDefault="00B27734" w:rsidP="00D115D8"/>
    <w:p w14:paraId="7B51A488" w14:textId="1A51E601" w:rsidR="00D115D8" w:rsidRDefault="00D115D8" w:rsidP="00D115D8">
      <w:r>
        <w:t>Na doorklikken:</w:t>
      </w:r>
    </w:p>
    <w:p w14:paraId="5CECD50B" w14:textId="77777777" w:rsidR="00D115D8" w:rsidRDefault="00D115D8" w:rsidP="00D115D8">
      <w:r w:rsidRPr="005671B8">
        <w:rPr>
          <w:noProof/>
        </w:rPr>
        <w:drawing>
          <wp:inline distT="0" distB="0" distL="0" distR="0" wp14:anchorId="490982B3" wp14:editId="0CE7E96B">
            <wp:extent cx="5731510" cy="3305810"/>
            <wp:effectExtent l="0" t="0" r="254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3305810"/>
                    </a:xfrm>
                    <a:prstGeom prst="rect">
                      <a:avLst/>
                    </a:prstGeom>
                  </pic:spPr>
                </pic:pic>
              </a:graphicData>
            </a:graphic>
          </wp:inline>
        </w:drawing>
      </w:r>
    </w:p>
    <w:p w14:paraId="04B5E4A9" w14:textId="77777777" w:rsidR="00D115D8" w:rsidRDefault="00D115D8" w:rsidP="00D115D8">
      <w:r w:rsidRPr="005671B8">
        <w:rPr>
          <w:noProof/>
        </w:rPr>
        <w:drawing>
          <wp:inline distT="0" distB="0" distL="0" distR="0" wp14:anchorId="37F276ED" wp14:editId="5FA522D0">
            <wp:extent cx="5731510" cy="2105247"/>
            <wp:effectExtent l="0" t="0" r="254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b="9983"/>
                    <a:stretch/>
                  </pic:blipFill>
                  <pic:spPr bwMode="auto">
                    <a:xfrm>
                      <a:off x="0" y="0"/>
                      <a:ext cx="5731510" cy="2105247"/>
                    </a:xfrm>
                    <a:prstGeom prst="rect">
                      <a:avLst/>
                    </a:prstGeom>
                    <a:ln>
                      <a:noFill/>
                    </a:ln>
                    <a:extLst>
                      <a:ext uri="{53640926-AAD7-44D8-BBD7-CCE9431645EC}">
                        <a14:shadowObscured xmlns:a14="http://schemas.microsoft.com/office/drawing/2010/main"/>
                      </a:ext>
                    </a:extLst>
                  </pic:spPr>
                </pic:pic>
              </a:graphicData>
            </a:graphic>
          </wp:inline>
        </w:drawing>
      </w:r>
    </w:p>
    <w:p w14:paraId="2B7D451F" w14:textId="77777777" w:rsidR="00B27734" w:rsidRDefault="00B27734" w:rsidP="00D115D8"/>
    <w:p w14:paraId="21A9B420" w14:textId="77777777" w:rsidR="00B27734" w:rsidRDefault="00B27734" w:rsidP="00D115D8"/>
    <w:p w14:paraId="0F90154A" w14:textId="77777777" w:rsidR="00B27734" w:rsidRDefault="00B27734" w:rsidP="00D115D8"/>
    <w:p w14:paraId="5111DCD1" w14:textId="066FF17E" w:rsidR="00D115D8" w:rsidRDefault="00D115D8" w:rsidP="00D115D8">
      <w:r>
        <w:lastRenderedPageBreak/>
        <w:t>Na doorklikken:</w:t>
      </w:r>
    </w:p>
    <w:p w14:paraId="35512B52" w14:textId="77777777" w:rsidR="00D115D8" w:rsidRDefault="00D115D8" w:rsidP="00D115D8">
      <w:r w:rsidRPr="005671B8">
        <w:rPr>
          <w:noProof/>
        </w:rPr>
        <w:drawing>
          <wp:inline distT="0" distB="0" distL="0" distR="0" wp14:anchorId="229FD144" wp14:editId="682BE4CF">
            <wp:extent cx="5731510" cy="1520825"/>
            <wp:effectExtent l="0" t="0" r="254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1520825"/>
                    </a:xfrm>
                    <a:prstGeom prst="rect">
                      <a:avLst/>
                    </a:prstGeom>
                  </pic:spPr>
                </pic:pic>
              </a:graphicData>
            </a:graphic>
          </wp:inline>
        </w:drawing>
      </w:r>
    </w:p>
    <w:p w14:paraId="05F7CA20" w14:textId="2ACF7DB1" w:rsidR="00D115D8" w:rsidRDefault="00D115D8" w:rsidP="00D115D8"/>
    <w:p w14:paraId="332C0ED0" w14:textId="2457B334" w:rsidR="00D115D8" w:rsidRDefault="00D115D8" w:rsidP="00A63EC8">
      <w:pPr>
        <w:pStyle w:val="Heading3"/>
      </w:pPr>
      <w:bookmarkStart w:id="57" w:name="_Toc55918313"/>
      <w:bookmarkStart w:id="58" w:name="_Nieuw_rapport:_verzuim"/>
      <w:bookmarkEnd w:id="58"/>
      <w:r>
        <w:t>Nieuw rapport: verzuim</w:t>
      </w:r>
      <w:r w:rsidR="0095099A">
        <w:t xml:space="preserve"> </w:t>
      </w:r>
      <w:r>
        <w:t>Per</w:t>
      </w:r>
      <w:r w:rsidR="0095099A">
        <w:t xml:space="preserve"> </w:t>
      </w:r>
      <w:r>
        <w:t>Medewerker</w:t>
      </w:r>
      <w:bookmarkEnd w:id="57"/>
    </w:p>
    <w:p w14:paraId="38E1B25B" w14:textId="53AD3D04" w:rsidR="00D115D8" w:rsidRDefault="00D115D8" w:rsidP="00D115D8">
      <w:r>
        <w:t xml:space="preserve">Dit nieuwe standaardrapport bevat een detaillijst van alle verzuimregels voor de werknemers van de geselecteerde organisatie-eenheden en is vooral bedoeld om de resultaten van andere verzuimrapporten te controleren en eventueel na te rekenen. Men kan hier een uitsplitsing zien van alle enkelvoudige trajecten die voor een medewerker lopen of gelopen hebben, met het bijbehorende verzuimpercentage. Mochten er meerdere verzuimoorzaken van toepassing zijn, dan zijn daar ook meerdere regels voor opgenomen in het rapport. Ook is er de optie om via een parameter de volledige trajecthistorie te zien van de specifieke werknemers. Als deze op ‘Nee’ staat, dan worden alleen de enkelvoudige trajecten getoond die voldoen aan de selectiecriteria; als deze op ‘Ja’ staat, dan worden ook de overige enkelvoudige trajecten getoond die bij het hoofdtraject horen, ook als deze niet aan de selectiecriteria voldoen. </w:t>
      </w:r>
    </w:p>
    <w:p w14:paraId="380A982C" w14:textId="58E8A5E9" w:rsidR="002C22BE" w:rsidRDefault="002C22BE" w:rsidP="00D115D8"/>
    <w:p w14:paraId="7031CFA2" w14:textId="72C93AA1" w:rsidR="002C22BE" w:rsidRDefault="002C22BE" w:rsidP="00D115D8">
      <w:r>
        <w:t>Twijfel je over de juistheid van een cijfer op een standaardrapport? Gebruik dan voortaan deze lijst om na te rekenen waar het getal vandaan komt en wat dus de waarschijnlijke reden is van de onverwachte getallen.</w:t>
      </w:r>
    </w:p>
    <w:p w14:paraId="2CDB2FD8" w14:textId="77777777" w:rsidR="002C22BE" w:rsidRDefault="002C22BE" w:rsidP="00D115D8"/>
    <w:p w14:paraId="3524CA2D" w14:textId="5F6CF086" w:rsidR="00D115D8" w:rsidRDefault="00D115D8" w:rsidP="00D115D8">
      <w:r w:rsidRPr="00F04548">
        <w:rPr>
          <w:noProof/>
        </w:rPr>
        <w:drawing>
          <wp:inline distT="0" distB="0" distL="0" distR="0" wp14:anchorId="71541CCB" wp14:editId="64B2A70C">
            <wp:extent cx="5731510" cy="1155700"/>
            <wp:effectExtent l="0" t="0" r="254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1155700"/>
                    </a:xfrm>
                    <a:prstGeom prst="rect">
                      <a:avLst/>
                    </a:prstGeom>
                  </pic:spPr>
                </pic:pic>
              </a:graphicData>
            </a:graphic>
          </wp:inline>
        </w:drawing>
      </w:r>
    </w:p>
    <w:p w14:paraId="45841D02" w14:textId="77777777" w:rsidR="00D115D8" w:rsidRDefault="00D115D8" w:rsidP="00D115D8"/>
    <w:p w14:paraId="3C41121C" w14:textId="5EBF5CF2" w:rsidR="00D115D8" w:rsidRDefault="00D115D8" w:rsidP="00A63EC8">
      <w:pPr>
        <w:pStyle w:val="Heading3"/>
      </w:pPr>
      <w:bookmarkStart w:id="59" w:name="_Toc55918314"/>
      <w:bookmarkStart w:id="60" w:name="_Nieuw_rapport:_Monitoring"/>
      <w:bookmarkEnd w:id="60"/>
      <w:r>
        <w:t>Nieuw rapport: Monitoring schoning nav bewaartermijnen</w:t>
      </w:r>
      <w:bookmarkEnd w:id="59"/>
    </w:p>
    <w:p w14:paraId="6E5D8FAB" w14:textId="0F509F00" w:rsidR="00D115D8" w:rsidRDefault="002C22BE" w:rsidP="00D115D8">
      <w:r>
        <w:t xml:space="preserve">Binnen de automatische schoning (ter bewaking van bewaartermijnen) zit al de werking dat een mislukte schoning van een traject (om wat voor reden dan ook) ertoe leidt dat deze werknemer of dit traject de volgende accordering gewoon weer getoond wordt als ‘te schonen’. Het kan echter daardoor wellicht niet opvallen dat dit </w:t>
      </w:r>
      <w:r w:rsidR="00CC01D9">
        <w:t xml:space="preserve">een </w:t>
      </w:r>
      <w:r>
        <w:t xml:space="preserve">eerder al geaccordeerd, maar niet succesvol geschoond, traject was. </w:t>
      </w:r>
      <w:r w:rsidR="00D115D8" w:rsidRPr="00D115D8">
        <w:t xml:space="preserve">In dit nieuwe standaardrapport worden de geschoonde batches van werknemers en trajecten getoond n.a.v. de bewaartermijnen die in XS ingesteld zijn binnen de selectieperiode. Het hoofdrapport toont informatie over de batches zelf, zoals de soort batch (werknemer of traject), het aantal items dat er in de batch zit en </w:t>
      </w:r>
      <w:r w:rsidR="00D115D8" w:rsidRPr="00D115D8">
        <w:lastRenderedPageBreak/>
        <w:t>hoeveel hiervan daadwerkelijk geschoond zijn (of een andere status hebben gekregen). Vervolgens kan men doorklikken om de precieze details van de batch te zien. Er is tevens een parameter waarin je kunt instellen of je ook batches wil zien die nog niet geschoond, maar alleen geaccordeerd zijn.</w:t>
      </w:r>
    </w:p>
    <w:p w14:paraId="24D38B52" w14:textId="5450F068" w:rsidR="00D115D8" w:rsidRDefault="00D115D8" w:rsidP="00D115D8"/>
    <w:p w14:paraId="4023A577" w14:textId="3D3D3CC4" w:rsidR="00D115D8" w:rsidRDefault="0095099A" w:rsidP="00D115D8">
      <w:r w:rsidRPr="0095099A">
        <w:rPr>
          <w:noProof/>
        </w:rPr>
        <w:drawing>
          <wp:inline distT="0" distB="0" distL="0" distR="0" wp14:anchorId="7150F408" wp14:editId="79084ACE">
            <wp:extent cx="5731510" cy="932815"/>
            <wp:effectExtent l="0" t="0" r="254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932815"/>
                    </a:xfrm>
                    <a:prstGeom prst="rect">
                      <a:avLst/>
                    </a:prstGeom>
                  </pic:spPr>
                </pic:pic>
              </a:graphicData>
            </a:graphic>
          </wp:inline>
        </w:drawing>
      </w:r>
    </w:p>
    <w:p w14:paraId="39300BE0" w14:textId="1F26B04C" w:rsidR="00D115D8" w:rsidRDefault="00D115D8" w:rsidP="00D115D8">
      <w:r w:rsidRPr="007D381F">
        <w:rPr>
          <w:noProof/>
        </w:rPr>
        <w:drawing>
          <wp:inline distT="0" distB="0" distL="0" distR="0" wp14:anchorId="2A46188C" wp14:editId="6EBC7D61">
            <wp:extent cx="5731510" cy="4246880"/>
            <wp:effectExtent l="0" t="0" r="254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4246880"/>
                    </a:xfrm>
                    <a:prstGeom prst="rect">
                      <a:avLst/>
                    </a:prstGeom>
                  </pic:spPr>
                </pic:pic>
              </a:graphicData>
            </a:graphic>
          </wp:inline>
        </w:drawing>
      </w:r>
    </w:p>
    <w:p w14:paraId="7A8ED366" w14:textId="4A4C5CAA" w:rsidR="00D115D8" w:rsidRDefault="00D115D8" w:rsidP="00D115D8"/>
    <w:p w14:paraId="6E8BC643" w14:textId="0F67ADAA" w:rsidR="002C22BE" w:rsidRPr="00D115D8" w:rsidRDefault="002C22BE" w:rsidP="00D115D8">
      <w:r>
        <w:t>Vanwege privacyredenen en omdat er simpelweg geen gegevens meer van aanwezig zijn in sommige gevallen, worden hier alleen trajectIDs getoond. Met de trajectID-zoekwidget kan voor mislukte schoon-acties echter snel worden genavigeerd naar het betreffende probleemdossier.</w:t>
      </w:r>
    </w:p>
    <w:p w14:paraId="16FB2E06" w14:textId="77777777" w:rsidR="00D115D8" w:rsidRPr="00D115D8" w:rsidRDefault="00D115D8" w:rsidP="00D115D8">
      <w:pPr>
        <w:pStyle w:val="Heading3"/>
        <w:numPr>
          <w:ilvl w:val="0"/>
          <w:numId w:val="0"/>
        </w:numPr>
        <w:ind w:left="720" w:hanging="720"/>
      </w:pPr>
    </w:p>
    <w:p w14:paraId="4382DA48" w14:textId="77777777" w:rsidR="00BD44E4" w:rsidRPr="00BD44E4" w:rsidRDefault="00BD44E4" w:rsidP="00BD44E4"/>
    <w:p w14:paraId="61D6E5D6" w14:textId="77777777" w:rsidR="00536499" w:rsidRPr="00BD693E" w:rsidRDefault="00536499" w:rsidP="00BD693E"/>
    <w:p w14:paraId="56C6EAA0" w14:textId="77777777" w:rsidR="0095099A" w:rsidRDefault="0095099A">
      <w:pPr>
        <w:spacing w:after="160" w:line="259" w:lineRule="auto"/>
        <w:rPr>
          <w:rFonts w:eastAsiaTheme="majorEastAsia" w:cstheme="majorBidi"/>
          <w:caps/>
          <w:sz w:val="28"/>
          <w:szCs w:val="32"/>
        </w:rPr>
      </w:pPr>
      <w:r>
        <w:br w:type="page"/>
      </w:r>
    </w:p>
    <w:p w14:paraId="4393C904" w14:textId="2EF6D5DC" w:rsidR="00BD44E4" w:rsidRDefault="00B5699B" w:rsidP="0095099A">
      <w:pPr>
        <w:pStyle w:val="Heading1"/>
      </w:pPr>
      <w:bookmarkStart w:id="61" w:name="_Toc55918315"/>
      <w:r>
        <w:lastRenderedPageBreak/>
        <w:t>Modules</w:t>
      </w:r>
      <w:bookmarkEnd w:id="61"/>
      <w:r w:rsidR="005B6063">
        <w:t xml:space="preserve"> </w:t>
      </w:r>
      <w:bookmarkStart w:id="62" w:name="_Verwijderen_van_gebruiker"/>
      <w:bookmarkEnd w:id="62"/>
    </w:p>
    <w:p w14:paraId="0D4C6AA0" w14:textId="4334E765" w:rsidR="00826FBA" w:rsidRDefault="00B5699B" w:rsidP="00826FBA">
      <w:pPr>
        <w:pStyle w:val="Heading2"/>
      </w:pPr>
      <w:bookmarkStart w:id="63" w:name="_Toc55918316"/>
      <w:bookmarkStart w:id="64" w:name="_Agenda"/>
      <w:bookmarkEnd w:id="64"/>
      <w:r>
        <w:t>Agenda</w:t>
      </w:r>
      <w:bookmarkEnd w:id="63"/>
    </w:p>
    <w:p w14:paraId="1333B5A5" w14:textId="77777777" w:rsidR="001757CE" w:rsidRDefault="001757CE" w:rsidP="001757CE">
      <w:pPr>
        <w:pStyle w:val="Heading3"/>
      </w:pPr>
      <w:bookmarkStart w:id="65" w:name="_Toc53417860"/>
      <w:bookmarkStart w:id="66" w:name="_Toc55918317"/>
      <w:bookmarkStart w:id="67" w:name="_Agenda_autorisaties"/>
      <w:bookmarkEnd w:id="67"/>
      <w:r>
        <w:t>Agenda autorisaties</w:t>
      </w:r>
      <w:bookmarkEnd w:id="65"/>
      <w:bookmarkEnd w:id="66"/>
    </w:p>
    <w:p w14:paraId="41CC457F" w14:textId="791A043A" w:rsidR="001757CE" w:rsidRDefault="001757CE" w:rsidP="001757CE">
      <w:r>
        <w:t>Om de module ‘Agenda’ beter te integreren in de Xpert</w:t>
      </w:r>
      <w:r w:rsidR="00852679">
        <w:t xml:space="preserve"> </w:t>
      </w:r>
      <w:r>
        <w:t>Suite, wordt er een grote verbetering doorgevoerd voor het autoriseren van agenda’s van gebruikers. De huidige autorisatie voor een agenda is gebaseerd op de gebruiker-gebruiker autorisatie, welke samenhangt met een grote groep overige autorisaties die niets te maken hebben met de agenda. Het wordt nu mogelijk om wél geautoriseerd te zijn voor het inplannen in een agenda, maar niet om bijvoorbeeld de gebruiker een taakopdracht te geven. Na deze release kunnen gebruikerautorisaties weggehaald worden voor gebruikers die alleen agenda’s mogen bekijken, door gebruik te maken van de nieuwe agenda autorisaties.</w:t>
      </w:r>
    </w:p>
    <w:p w14:paraId="5492E8B6" w14:textId="77777777" w:rsidR="001757CE" w:rsidRDefault="001757CE" w:rsidP="001757CE"/>
    <w:p w14:paraId="22F66436" w14:textId="77777777" w:rsidR="001757CE" w:rsidRDefault="001757CE" w:rsidP="001757CE">
      <w:r>
        <w:t xml:space="preserve">Vanaf deze release wordt het aanmaken van een agenda verplaatst van Klassiek beheer naar het nieuwe gebruikersbeheer. Deze zijn te vinden op de tab ‘Agenda instellingen’ achter de knop ‘Open agenda autorisaties’. Hier is het ook mogelijk om de agenda onderdeel van één of meer agendagroepen te maken. Deze agendagroepen staan in principe los van gebruikersgroepen, zodat je als beheerder meer controle hebt over welke agenda’s belangrijk zijn om als groep te autoriseren, en welke als losse agenda. Als een nieuwe agenda dus is toegevoegd aan een groep, dan kunnen alle gebruikers die geautoriseerd zijn voor die agendagroep ook de nieuwe agenda openen en bekijken. </w:t>
      </w:r>
    </w:p>
    <w:p w14:paraId="616F3A24" w14:textId="77777777" w:rsidR="001757CE" w:rsidRDefault="001757CE" w:rsidP="001757CE">
      <w:r w:rsidRPr="00DF2FA9">
        <w:rPr>
          <w:noProof/>
        </w:rPr>
        <w:drawing>
          <wp:inline distT="0" distB="0" distL="0" distR="0" wp14:anchorId="60823DDE" wp14:editId="7F8C4742">
            <wp:extent cx="5731510" cy="312610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3126105"/>
                    </a:xfrm>
                    <a:prstGeom prst="rect">
                      <a:avLst/>
                    </a:prstGeom>
                  </pic:spPr>
                </pic:pic>
              </a:graphicData>
            </a:graphic>
          </wp:inline>
        </w:drawing>
      </w:r>
    </w:p>
    <w:p w14:paraId="03165EB5" w14:textId="77777777" w:rsidR="001757CE" w:rsidRDefault="001757CE" w:rsidP="001757CE"/>
    <w:p w14:paraId="0C3C0140" w14:textId="77777777" w:rsidR="001757CE" w:rsidRDefault="001757CE" w:rsidP="001757CE">
      <w:r>
        <w:t>Denk bijvoorbeeld aan een groep ‘Alle bedrijfsartsen’ voor gebruikers die plannen via de afspraak genereren wizard, of ‘Afdeling X’ om alle agenda’s van de eigen afdeling te zien. Uiteraard blijft het mogelijk om individuele agenda’s te autoriseren.</w:t>
      </w:r>
    </w:p>
    <w:p w14:paraId="7508B044" w14:textId="77777777" w:rsidR="001757CE" w:rsidRDefault="001757CE" w:rsidP="001757CE"/>
    <w:p w14:paraId="695F247E" w14:textId="7AF6B3B8" w:rsidR="001757CE" w:rsidRDefault="001757CE" w:rsidP="001757CE">
      <w:r>
        <w:lastRenderedPageBreak/>
        <w:t xml:space="preserve">Naast de agenda aanmaken en toewijzen aan een groep op deze tab, kan hier ook een gebruiker geautoriseerd worden voor losse agenda’s of agendagroepen. Hierdoor kan er gekozen worden welke agenda’s bezocht mogen worden door de gebruiker. De agendagroepen hebben een </w:t>
      </w:r>
      <w:r w:rsidRPr="007846C8">
        <w:t xml:space="preserve">hiërarchische </w:t>
      </w:r>
      <w:r>
        <w:t>structuur: als je een gebruiker autoriseert voor een agendagroep die subgroepen heeft, is de gebruiker ook automatisch voor de subgroepen geautoriseerd. Verder is een gebruiker met agenda altijd voor zijn eigen agenda geautoriseerd. Wat de gebruiker dan kan doen met de agenda’s (aanmaken van beschikbaarheden, plannen van afspraken via wizard etc.) wordt nog steeds ingericht in Klassiek beheer of</w:t>
      </w:r>
      <w:r w:rsidR="00CC01D9">
        <w:t xml:space="preserve"> </w:t>
      </w:r>
      <w:r>
        <w:t xml:space="preserve">via de gebruikersrol. </w:t>
      </w:r>
    </w:p>
    <w:p w14:paraId="0207D3D0" w14:textId="77777777" w:rsidR="001757CE" w:rsidRDefault="001757CE" w:rsidP="001757CE"/>
    <w:p w14:paraId="01558478" w14:textId="6005C8E9" w:rsidR="001757CE" w:rsidRDefault="001757CE" w:rsidP="001757CE">
      <w:r w:rsidRPr="00FF2D03">
        <w:t>Het instellen van agenda autorisaties werkt ook op gebruikersgroepen</w:t>
      </w:r>
      <w:r>
        <w:t xml:space="preserve"> via het tabje ‘Autorisaties’, achter de knop ‘Open agenda autorisaties’</w:t>
      </w:r>
      <w:r w:rsidRPr="00FF2D03">
        <w:t>.</w:t>
      </w:r>
      <w:r>
        <w:t xml:space="preserve"> De autorisaties die ingesteld zijn, worden automatisch overgeërfd bij het aanmaken van een nieuwe gebruiker of bij het handmatig overerven van autorisaties via Klassiek beheer naar onderliggende gebruikers.</w:t>
      </w:r>
      <w:r w:rsidR="00CA491B" w:rsidRPr="00CA491B">
        <w:rPr>
          <w:iCs w:val="0"/>
        </w:rPr>
        <w:t xml:space="preserve"> </w:t>
      </w:r>
      <w:r w:rsidR="00CA491B">
        <w:rPr>
          <w:iCs w:val="0"/>
        </w:rPr>
        <w:t>Je kunt deze autorisaties overerven naar onderliggende gebruikers en gebruikersgroepen of deze overnemen van een bovenliggende gebruikersgroep.</w:t>
      </w:r>
      <w:r>
        <w:t xml:space="preserve"> Ook bij het verplaatsen van gebruikers kunnen agenda autorisaties overgeërfd worden van de gebruikersgroep, als er gekozen wordt om autorisaties van gebruikers(groepen) over te nemen.</w:t>
      </w:r>
    </w:p>
    <w:p w14:paraId="48C7A206" w14:textId="77777777" w:rsidR="001757CE" w:rsidRDefault="001757CE" w:rsidP="001757CE">
      <w:r w:rsidRPr="00C777E9">
        <w:rPr>
          <w:noProof/>
        </w:rPr>
        <w:drawing>
          <wp:inline distT="0" distB="0" distL="0" distR="0" wp14:anchorId="4396B878" wp14:editId="082FB96D">
            <wp:extent cx="5731510" cy="2488565"/>
            <wp:effectExtent l="0" t="0" r="254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2488565"/>
                    </a:xfrm>
                    <a:prstGeom prst="rect">
                      <a:avLst/>
                    </a:prstGeom>
                  </pic:spPr>
                </pic:pic>
              </a:graphicData>
            </a:graphic>
          </wp:inline>
        </w:drawing>
      </w:r>
    </w:p>
    <w:p w14:paraId="2D9F9405" w14:textId="77777777" w:rsidR="001757CE" w:rsidRDefault="001757CE" w:rsidP="001757CE"/>
    <w:p w14:paraId="5DFE545D" w14:textId="49205BFC" w:rsidR="001757CE" w:rsidRDefault="001757CE" w:rsidP="001757CE">
      <w:r>
        <w:t>Bovendien is het ook mogelijk om agenda</w:t>
      </w:r>
      <w:r w:rsidR="00C133BA">
        <w:t>’s</w:t>
      </w:r>
      <w:r>
        <w:t xml:space="preserve"> en agendagroepen in te stellen op gebruikersrollen, maar niet de agenda autorisaties. Deze worden, net zoals gebruikerautorisaties, ingesteld bij de gebruiker zelf. Bij het toewijzen van de rol aan een gebruiker of gebruikersrol autorisaties erven via Klassiek beheer, worden de instellingen op gebruikersrol toegepast op de gebruikers met die gebruikersrol.</w:t>
      </w:r>
    </w:p>
    <w:p w14:paraId="7B2B6D0D" w14:textId="77777777" w:rsidR="00A63EC8" w:rsidRDefault="00A63EC8" w:rsidP="001757CE"/>
    <w:p w14:paraId="00F757BE" w14:textId="77777777" w:rsidR="001757CE" w:rsidRDefault="001757CE" w:rsidP="001757CE">
      <w:r w:rsidRPr="00125E37">
        <w:rPr>
          <w:noProof/>
        </w:rPr>
        <w:drawing>
          <wp:inline distT="0" distB="0" distL="0" distR="0" wp14:anchorId="29E9384E" wp14:editId="7321DA88">
            <wp:extent cx="5731510" cy="143383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1433830"/>
                    </a:xfrm>
                    <a:prstGeom prst="rect">
                      <a:avLst/>
                    </a:prstGeom>
                  </pic:spPr>
                </pic:pic>
              </a:graphicData>
            </a:graphic>
          </wp:inline>
        </w:drawing>
      </w:r>
    </w:p>
    <w:p w14:paraId="2BEDD357" w14:textId="599993C5" w:rsidR="001757CE" w:rsidRDefault="001757CE" w:rsidP="001757CE">
      <w:r>
        <w:lastRenderedPageBreak/>
        <w:t xml:space="preserve">In elke database staan er al standaard agendagroepen voorgedefinieerd voor iedere gebruikersrol die een agenda heeft, iedere gebruikersgroep die een agenda heeft, een groep voor alle providers en een groep met alle gebruikers erin. Een superbeheerder kan de agendagroepen toevoegen, verplaatsen of verwijderen via het tabje ‘Dienstverlening’ onder het kopje ‘Agenda’s en Spreekuren’. Het verwijderen van agendagroepen kan alleen als de groep geen agenda’s bevat. </w:t>
      </w:r>
    </w:p>
    <w:p w14:paraId="73C6C3C8" w14:textId="2B51B9FB" w:rsidR="002C22BE" w:rsidRDefault="002C22BE" w:rsidP="001757CE"/>
    <w:p w14:paraId="7958A26E" w14:textId="46D4DBA6" w:rsidR="002C22BE" w:rsidRDefault="002C22BE" w:rsidP="001757CE">
      <w:r>
        <w:t>De groepen zijn dynamisch te beheren en dus ook de boomstructuur is nog aan te passen. Let hierbij op dat gebruikers die agenda’s in een groep eerder wel zagen, door een verplaatsing de toegang tot die agenda kunnen verliezen (omdat ze de oude ‘parentgroep’ wel in de autorisatie hadden maar de nieuwe niet). Indien dit niet gewenst is, dan kan de optie om autorisaties mee te nemen ingeschakeld worden. Huidige gebruikers met toegang krijgen dan expliciet toegang tot de te verplaatsen groep (en dus niet meer alleen via de oude ‘parentgroep’)</w:t>
      </w:r>
      <w:r w:rsidR="00FB4C0D">
        <w:t xml:space="preserve"> en houden daardoor dus ook na verplaatsing toegang tot agenda’s in die groep.</w:t>
      </w:r>
    </w:p>
    <w:p w14:paraId="5DD176BD" w14:textId="77777777" w:rsidR="001757CE" w:rsidRDefault="001757CE" w:rsidP="001757CE">
      <w:r w:rsidRPr="00935C49">
        <w:rPr>
          <w:noProof/>
        </w:rPr>
        <w:drawing>
          <wp:inline distT="0" distB="0" distL="0" distR="0" wp14:anchorId="74C97735" wp14:editId="6FEF2A5B">
            <wp:extent cx="5731510" cy="278130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b="34899"/>
                    <a:stretch/>
                  </pic:blipFill>
                  <pic:spPr bwMode="auto">
                    <a:xfrm>
                      <a:off x="0" y="0"/>
                      <a:ext cx="5731510" cy="2781300"/>
                    </a:xfrm>
                    <a:prstGeom prst="rect">
                      <a:avLst/>
                    </a:prstGeom>
                    <a:ln>
                      <a:noFill/>
                    </a:ln>
                    <a:extLst>
                      <a:ext uri="{53640926-AAD7-44D8-BBD7-CCE9431645EC}">
                        <a14:shadowObscured xmlns:a14="http://schemas.microsoft.com/office/drawing/2010/main"/>
                      </a:ext>
                    </a:extLst>
                  </pic:spPr>
                </pic:pic>
              </a:graphicData>
            </a:graphic>
          </wp:inline>
        </w:drawing>
      </w:r>
    </w:p>
    <w:p w14:paraId="47C5169A" w14:textId="77777777" w:rsidR="001757CE" w:rsidRDefault="001757CE" w:rsidP="001757CE">
      <w:r>
        <w:rPr>
          <w:noProof/>
        </w:rPr>
        <w:drawing>
          <wp:inline distT="0" distB="0" distL="0" distR="0" wp14:anchorId="4538D9DF" wp14:editId="310B20BF">
            <wp:extent cx="5731510" cy="198628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1510" cy="1986280"/>
                    </a:xfrm>
                    <a:prstGeom prst="rect">
                      <a:avLst/>
                    </a:prstGeom>
                  </pic:spPr>
                </pic:pic>
              </a:graphicData>
            </a:graphic>
          </wp:inline>
        </w:drawing>
      </w:r>
    </w:p>
    <w:p w14:paraId="6F00DD52" w14:textId="77777777" w:rsidR="001757CE" w:rsidRDefault="001757CE" w:rsidP="001757CE"/>
    <w:p w14:paraId="0F3788A8" w14:textId="77777777" w:rsidR="001757CE" w:rsidRDefault="001757CE" w:rsidP="001757CE">
      <w:r>
        <w:t xml:space="preserve">Er wordt een conversie uitgevoerd, zodat bestaande gebruikersgroepen en gebruikers op dezelfde manier geautoriseerd worden. Er kunnen echter door de functioneel beheerder optimalisaties uitgevoerd worden om de inrichting efficiënter te gebruiken (bijvoorbeeld het samenvoegen van specifieke groepen tot één groep, etc.). </w:t>
      </w:r>
    </w:p>
    <w:p w14:paraId="658918A8" w14:textId="77777777" w:rsidR="001757CE" w:rsidRPr="001757CE" w:rsidRDefault="001757CE" w:rsidP="001757CE"/>
    <w:p w14:paraId="6D6AF8F3" w14:textId="77777777" w:rsidR="008C0804" w:rsidRDefault="008C0804" w:rsidP="008C0804">
      <w:pPr>
        <w:pStyle w:val="Heading3"/>
      </w:pPr>
      <w:bookmarkStart w:id="68" w:name="_Toc55384869"/>
      <w:bookmarkStart w:id="69" w:name="_Toc55918318"/>
      <w:bookmarkStart w:id="70" w:name="_Oproepverzoekoverzicht"/>
      <w:bookmarkEnd w:id="70"/>
      <w:r>
        <w:lastRenderedPageBreak/>
        <w:t>Oproepverzoekoverzicht</w:t>
      </w:r>
      <w:bookmarkEnd w:id="68"/>
      <w:bookmarkEnd w:id="69"/>
    </w:p>
    <w:p w14:paraId="3BDD7930" w14:textId="77777777" w:rsidR="008C0804" w:rsidRDefault="008C0804" w:rsidP="008C0804">
      <w:r w:rsidRPr="00C35D4F">
        <w:rPr>
          <w:noProof/>
        </w:rPr>
        <w:drawing>
          <wp:inline distT="0" distB="0" distL="0" distR="0" wp14:anchorId="01EF5091" wp14:editId="54F283D8">
            <wp:extent cx="5731510" cy="2621915"/>
            <wp:effectExtent l="0" t="0" r="254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1510" cy="2621915"/>
                    </a:xfrm>
                    <a:prstGeom prst="rect">
                      <a:avLst/>
                    </a:prstGeom>
                  </pic:spPr>
                </pic:pic>
              </a:graphicData>
            </a:graphic>
          </wp:inline>
        </w:drawing>
      </w:r>
    </w:p>
    <w:p w14:paraId="3A7F0A78" w14:textId="6EAAC48D" w:rsidR="008C0804" w:rsidRDefault="008C0804" w:rsidP="008C0804">
      <w:r>
        <w:t xml:space="preserve">Het oproepverzoekoverzicht in de agenda is vernieuwd. De filteropties zijn uitgebreid en de naamgeving van de statussen is verduidelijkt. Ook kan er nu op oproepverzoeken van een specifieke Werkgever worden gezocht. Verder maakt de zoekfunctie rechtsboven het makkelijk om verder te filteren. Het is ook mogelijk om het Oproepverzoekoverzicht als actielink in </w:t>
      </w:r>
      <w:r w:rsidR="00852679">
        <w:t xml:space="preserve">een </w:t>
      </w:r>
      <w:r>
        <w:t>porta</w:t>
      </w:r>
      <w:r w:rsidR="00852679">
        <w:t>a</w:t>
      </w:r>
      <w:r>
        <w:t xml:space="preserve">l in te stellen. </w:t>
      </w:r>
    </w:p>
    <w:p w14:paraId="36C163E1" w14:textId="77777777" w:rsidR="008C0804" w:rsidRDefault="008C0804" w:rsidP="008C0804"/>
    <w:p w14:paraId="342170C0" w14:textId="470BF81E" w:rsidR="008C0804" w:rsidRDefault="008C0804" w:rsidP="008C0804">
      <w:r>
        <w:t xml:space="preserve">De statussen ‘Oproepverzoek ter goedkeuring’ en ‘Afgekeurd oproepverzoek’ zijn voorbereidingen voor een toekomstige doorontwikkeling, waarbij het mogelijk wordt om oproepverzoeken automatisch door de triggerhandler te laten genereren. Hier komt dan de mogelijkheid bij om deze automatisch gegenereerde oproepverzoeken goed- of af te kunnen keuren. </w:t>
      </w:r>
    </w:p>
    <w:p w14:paraId="313A75C2" w14:textId="192514E1" w:rsidR="0095099A" w:rsidRDefault="0095099A" w:rsidP="008C0804"/>
    <w:p w14:paraId="3E9EC1B9" w14:textId="6605CFE8" w:rsidR="0095099A" w:rsidRPr="00C35D4F" w:rsidRDefault="0095099A" w:rsidP="0095099A">
      <w:pPr>
        <w:pStyle w:val="Heading3"/>
      </w:pPr>
      <w:bookmarkStart w:id="71" w:name="_Toc55918319"/>
      <w:bookmarkStart w:id="72" w:name="_Oproepverzoek_bewerken_–"/>
      <w:bookmarkEnd w:id="72"/>
      <w:r>
        <w:t xml:space="preserve">Oproepverzoek bewerken </w:t>
      </w:r>
      <w:r w:rsidR="00667457">
        <w:t>–</w:t>
      </w:r>
      <w:r>
        <w:t xml:space="preserve"> Trajectkeuze</w:t>
      </w:r>
      <w:r w:rsidR="00667457">
        <w:t xml:space="preserve"> niet wijzigbaar</w:t>
      </w:r>
      <w:bookmarkEnd w:id="71"/>
    </w:p>
    <w:p w14:paraId="1B1A92E9" w14:textId="48BA6D7F" w:rsidR="008D403E" w:rsidRDefault="0095099A" w:rsidP="00F41532">
      <w:r>
        <w:t xml:space="preserve">Bij het bewerken van een oproepverzoek </w:t>
      </w:r>
      <w:r w:rsidR="00667457">
        <w:t xml:space="preserve">vanuit de lijst in Agenda, kan de trajectkeuze niet meer aangepast worden. Dit voorkomt het per ongeluk koppelen van een oproepverzoek aan een verkeerd traject. </w:t>
      </w:r>
    </w:p>
    <w:p w14:paraId="769A1297" w14:textId="77777777" w:rsidR="00667457" w:rsidRPr="00BD44E4" w:rsidRDefault="00667457" w:rsidP="00BD44E4"/>
    <w:p w14:paraId="725EE65A" w14:textId="21935B6A" w:rsidR="00BD44E4" w:rsidRPr="00BD44E4" w:rsidRDefault="00BD44E4" w:rsidP="00BD44E4">
      <w:pPr>
        <w:pStyle w:val="Heading2"/>
      </w:pPr>
      <w:bookmarkStart w:id="73" w:name="_Toc55918320"/>
      <w:bookmarkStart w:id="74" w:name="_Digitale_uitvraag_No-risk/Loonkoste"/>
      <w:bookmarkEnd w:id="74"/>
      <w:r>
        <w:t>Digitale uitvraag No-risk/Loonkostenvoordeel</w:t>
      </w:r>
      <w:bookmarkEnd w:id="73"/>
    </w:p>
    <w:p w14:paraId="60A5E3B1" w14:textId="77777777" w:rsidR="008C0804" w:rsidRPr="00B45F5F" w:rsidRDefault="008C0804" w:rsidP="008C0804">
      <w:pPr>
        <w:pStyle w:val="Heading3"/>
      </w:pPr>
      <w:bookmarkStart w:id="75" w:name="_Toc55384871"/>
      <w:bookmarkStart w:id="76" w:name="_Toc55918321"/>
      <w:bookmarkStart w:id="77" w:name="_Aanspreekvorm_in_vragenlijst"/>
      <w:bookmarkEnd w:id="77"/>
      <w:r>
        <w:t>Aanspreekvorm in vragenlijst</w:t>
      </w:r>
      <w:bookmarkEnd w:id="75"/>
      <w:bookmarkEnd w:id="76"/>
    </w:p>
    <w:p w14:paraId="571CDD22" w14:textId="77777777" w:rsidR="008C0804" w:rsidRPr="00B5699B" w:rsidRDefault="008C0804" w:rsidP="008C0804">
      <w:r>
        <w:t>Voor de standaard No-Risk vragenlijst is er een tekstuele aanpassing doorgevoerd. De aanspreekvorm in de vragenlijst is ‘je’, echter werd er ook enkele keren ‘u’ gebruikt. Dit is nu gelijkgetrokken, zodat in de gehele vragenlijst de aanspreekvorm ‘je’ is.</w:t>
      </w:r>
    </w:p>
    <w:p w14:paraId="23DF9D41" w14:textId="77777777" w:rsidR="00BD44E4" w:rsidRPr="00BD44E4" w:rsidRDefault="00BD44E4" w:rsidP="00BD44E4"/>
    <w:p w14:paraId="3BBE0EB7" w14:textId="1601AB8D" w:rsidR="00B5699B" w:rsidRDefault="00B5699B" w:rsidP="00FD6B8E">
      <w:pPr>
        <w:pStyle w:val="Heading2"/>
      </w:pPr>
      <w:bookmarkStart w:id="78" w:name="_Toc55918322"/>
      <w:bookmarkStart w:id="79" w:name="_Contractmanagement"/>
      <w:bookmarkEnd w:id="79"/>
      <w:r>
        <w:lastRenderedPageBreak/>
        <w:t>Contractmanagement</w:t>
      </w:r>
      <w:bookmarkEnd w:id="78"/>
    </w:p>
    <w:p w14:paraId="5DD4C54F" w14:textId="2381E0B5" w:rsidR="00F41532" w:rsidRDefault="00F41532" w:rsidP="00F41532">
      <w:pPr>
        <w:pStyle w:val="Heading3"/>
      </w:pPr>
      <w:bookmarkStart w:id="80" w:name="_Toc55918323"/>
      <w:bookmarkStart w:id="81" w:name="_Wijzigingen_aan_financiële"/>
      <w:bookmarkEnd w:id="81"/>
      <w:r>
        <w:t>Wijzigingen aan financi</w:t>
      </w:r>
      <w:r w:rsidR="00D338AC">
        <w:t>ë</w:t>
      </w:r>
      <w:r>
        <w:t>le gegevensregistratie</w:t>
      </w:r>
      <w:bookmarkEnd w:id="80"/>
    </w:p>
    <w:p w14:paraId="4762447B" w14:textId="086A46E0" w:rsidR="00F41532" w:rsidRDefault="00F41532" w:rsidP="00F41532">
      <w:r>
        <w:t>Om ondersteuning te bieden voor meer soorten betalingsplichtigen, hebben we een aanpassing gedaan aan het registreren van de financiële gegevens bij verzekeraars, en toegevoegd dat dit nu ook te registreren is bij aanmelders.</w:t>
      </w:r>
    </w:p>
    <w:p w14:paraId="1FE9FF4C" w14:textId="77777777" w:rsidR="00F41532" w:rsidRDefault="00F41532" w:rsidP="00F41532">
      <w:r w:rsidRPr="00A074AF">
        <w:rPr>
          <w:noProof/>
        </w:rPr>
        <w:drawing>
          <wp:inline distT="0" distB="0" distL="0" distR="0" wp14:anchorId="278171DF" wp14:editId="2BFA427E">
            <wp:extent cx="5731510" cy="2931795"/>
            <wp:effectExtent l="0" t="0" r="254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1510" cy="2931795"/>
                    </a:xfrm>
                    <a:prstGeom prst="rect">
                      <a:avLst/>
                    </a:prstGeom>
                  </pic:spPr>
                </pic:pic>
              </a:graphicData>
            </a:graphic>
          </wp:inline>
        </w:drawing>
      </w:r>
    </w:p>
    <w:p w14:paraId="6EF3CD90" w14:textId="77777777" w:rsidR="00F41532" w:rsidRPr="000D6939" w:rsidRDefault="00F41532" w:rsidP="00F41532">
      <w:r w:rsidRPr="00A074AF">
        <w:rPr>
          <w:noProof/>
        </w:rPr>
        <w:drawing>
          <wp:inline distT="0" distB="0" distL="0" distR="0" wp14:anchorId="3AD5A461" wp14:editId="310FF774">
            <wp:extent cx="5731510" cy="3313430"/>
            <wp:effectExtent l="0" t="0" r="254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31510" cy="3313430"/>
                    </a:xfrm>
                    <a:prstGeom prst="rect">
                      <a:avLst/>
                    </a:prstGeom>
                  </pic:spPr>
                </pic:pic>
              </a:graphicData>
            </a:graphic>
          </wp:inline>
        </w:drawing>
      </w:r>
    </w:p>
    <w:p w14:paraId="1A220E0B" w14:textId="77777777" w:rsidR="00F41532" w:rsidRDefault="00F41532" w:rsidP="00F41532"/>
    <w:p w14:paraId="47582170" w14:textId="77777777" w:rsidR="00F41532" w:rsidRPr="00F41532" w:rsidRDefault="00F41532" w:rsidP="00F41532"/>
    <w:p w14:paraId="5533EE25" w14:textId="7782E194" w:rsidR="00C50C46" w:rsidRDefault="00F41532" w:rsidP="00F41532">
      <w:pPr>
        <w:pStyle w:val="Heading3"/>
      </w:pPr>
      <w:bookmarkStart w:id="82" w:name="_Toc55918324"/>
      <w:bookmarkStart w:id="83" w:name="_Aanmelder_als_betalingsplichtige"/>
      <w:bookmarkEnd w:id="83"/>
      <w:r>
        <w:lastRenderedPageBreak/>
        <w:t>Aanmelder als betalingsplichtige</w:t>
      </w:r>
      <w:bookmarkEnd w:id="82"/>
    </w:p>
    <w:p w14:paraId="7314DC94" w14:textId="5AB6B3E0" w:rsidR="00F41532" w:rsidRDefault="00F41532" w:rsidP="00F41532">
      <w:pPr>
        <w:rPr>
          <w:i/>
          <w:iCs w:val="0"/>
        </w:rPr>
      </w:pPr>
      <w:r w:rsidRPr="00F41532">
        <w:rPr>
          <w:i/>
          <w:iCs w:val="0"/>
        </w:rPr>
        <w:t>Let op: deze wijziging is alleen beschikbaar wanneer gebruik wordt gemaakt van onze Dienstverleningsbeheer</w:t>
      </w:r>
      <w:r w:rsidR="0068451C">
        <w:rPr>
          <w:i/>
          <w:iCs w:val="0"/>
        </w:rPr>
        <w:t>-</w:t>
      </w:r>
      <w:r w:rsidRPr="00F41532">
        <w:rPr>
          <w:i/>
          <w:iCs w:val="0"/>
        </w:rPr>
        <w:t xml:space="preserve">functionaliteit. </w:t>
      </w:r>
      <w:r w:rsidR="00FB4C0D">
        <w:rPr>
          <w:i/>
          <w:iCs w:val="0"/>
        </w:rPr>
        <w:t>Let op dat er wellicht ook aanpassingen gedaan moeten worden aan een koppeling met een facturatiepakket of een eigen maatwerkrapportage met factuurgegevens om onderstaande functionaliteit in gebruik te nemen. Indien dit het geval is</w:t>
      </w:r>
      <w:r w:rsidR="009D35E5">
        <w:rPr>
          <w:i/>
          <w:iCs w:val="0"/>
        </w:rPr>
        <w:t>,</w:t>
      </w:r>
      <w:r w:rsidR="00FB4C0D">
        <w:rPr>
          <w:i/>
          <w:iCs w:val="0"/>
        </w:rPr>
        <w:t xml:space="preserve"> kan contact worden opgenomen met je </w:t>
      </w:r>
      <w:r w:rsidR="00C133BA">
        <w:rPr>
          <w:i/>
          <w:iCs w:val="0"/>
        </w:rPr>
        <w:t>D</w:t>
      </w:r>
      <w:r w:rsidR="00FB4C0D">
        <w:rPr>
          <w:i/>
          <w:iCs w:val="0"/>
        </w:rPr>
        <w:t xml:space="preserve">elivery </w:t>
      </w:r>
      <w:r w:rsidR="00C133BA">
        <w:rPr>
          <w:i/>
          <w:iCs w:val="0"/>
        </w:rPr>
        <w:t>M</w:t>
      </w:r>
      <w:r w:rsidR="00FB4C0D">
        <w:rPr>
          <w:i/>
          <w:iCs w:val="0"/>
        </w:rPr>
        <w:t>anager.</w:t>
      </w:r>
    </w:p>
    <w:p w14:paraId="33E81306" w14:textId="77777777" w:rsidR="0068451C" w:rsidRDefault="0068451C" w:rsidP="00F41532">
      <w:pPr>
        <w:rPr>
          <w:i/>
          <w:iCs w:val="0"/>
        </w:rPr>
      </w:pPr>
    </w:p>
    <w:p w14:paraId="5EEC5C58" w14:textId="2E1F9090" w:rsidR="00F41532" w:rsidRDefault="00F41532" w:rsidP="00F41532">
      <w:r>
        <w:t xml:space="preserve">Bij dienstverleningsovereenkomsten kan men een aanmelder vastleggen. Vanaf deze release wordt het mogelijk om naast Werkgever of Verzekeraar, ook </w:t>
      </w:r>
      <w:r w:rsidR="0068451C">
        <w:t>A</w:t>
      </w:r>
      <w:r>
        <w:t>anmelder te selecteren als betalingsplichtige. Dit beteken</w:t>
      </w:r>
      <w:r w:rsidR="0068451C">
        <w:t>t</w:t>
      </w:r>
      <w:r>
        <w:t xml:space="preserve"> dat factuurgrondslagen gegenereerd kunnen worden voor deze aanmelder, op dezelfde manier als nu ook factuurgrondslagen gegenereerd kunnen worden voor verzekeraars/volmachten.</w:t>
      </w:r>
      <w:r w:rsidR="00133B6C">
        <w:t xml:space="preserve"> Bij het instellen van een prijscategorie kan de aanmelder geselecteerd worden:</w:t>
      </w:r>
    </w:p>
    <w:p w14:paraId="11CA1DE7" w14:textId="0E5BF611" w:rsidR="00133B6C" w:rsidRDefault="00133B6C" w:rsidP="00F41532">
      <w:r w:rsidRPr="00133B6C">
        <w:rPr>
          <w:noProof/>
        </w:rPr>
        <w:drawing>
          <wp:inline distT="0" distB="0" distL="0" distR="0" wp14:anchorId="7C298EFA" wp14:editId="22A0EDCA">
            <wp:extent cx="5731510" cy="347472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31510" cy="3474720"/>
                    </a:xfrm>
                    <a:prstGeom prst="rect">
                      <a:avLst/>
                    </a:prstGeom>
                  </pic:spPr>
                </pic:pic>
              </a:graphicData>
            </a:graphic>
          </wp:inline>
        </w:drawing>
      </w:r>
    </w:p>
    <w:p w14:paraId="78FBA943" w14:textId="77777777" w:rsidR="0068451C" w:rsidRDefault="0068451C" w:rsidP="00F41532"/>
    <w:p w14:paraId="662B8EE3" w14:textId="6D9875FC" w:rsidR="00133B6C" w:rsidRDefault="00133B6C" w:rsidP="00133B6C">
      <w:pPr>
        <w:pStyle w:val="Heading3"/>
      </w:pPr>
      <w:bookmarkStart w:id="84" w:name="_Toc55918325"/>
      <w:bookmarkStart w:id="85" w:name="_Vernieuwing_contractmodelbeheer"/>
      <w:bookmarkEnd w:id="85"/>
      <w:r>
        <w:t>Vernieuwing contractmodelbeheer</w:t>
      </w:r>
      <w:bookmarkEnd w:id="84"/>
    </w:p>
    <w:p w14:paraId="0CF32B80" w14:textId="1F8B569F" w:rsidR="00133B6C" w:rsidRDefault="00FB4C0D" w:rsidP="00133B6C">
      <w:r>
        <w:t>Naast de prijscategorieën zijn met deze release ook de abonnementsgegevens verplaatst naar een nieuw ‘apps’-scherm</w:t>
      </w:r>
      <w:r w:rsidR="00133B6C">
        <w:t>.</w:t>
      </w:r>
      <w:r>
        <w:t xml:space="preserve"> In een volgende stap zal het hele contractmodelbeheer via het nieuwe beheer beschikbaar komen, maar per deze release is het openen van dit nieuwe scherm alleen nog via het klassieke</w:t>
      </w:r>
      <w:r w:rsidR="009D35E5">
        <w:t xml:space="preserve"> CMM</w:t>
      </w:r>
      <w:r>
        <w:t xml:space="preserve">-beheer mogelijk. </w:t>
      </w:r>
    </w:p>
    <w:p w14:paraId="4F47E4C5" w14:textId="0576C143" w:rsidR="00133B6C" w:rsidRDefault="00133B6C" w:rsidP="00133B6C">
      <w:r w:rsidRPr="00133B6C">
        <w:rPr>
          <w:noProof/>
        </w:rPr>
        <w:drawing>
          <wp:inline distT="0" distB="0" distL="0" distR="0" wp14:anchorId="188563CD" wp14:editId="50526EF0">
            <wp:extent cx="4324954" cy="104789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324954" cy="1047896"/>
                    </a:xfrm>
                    <a:prstGeom prst="rect">
                      <a:avLst/>
                    </a:prstGeom>
                  </pic:spPr>
                </pic:pic>
              </a:graphicData>
            </a:graphic>
          </wp:inline>
        </w:drawing>
      </w:r>
    </w:p>
    <w:p w14:paraId="37E0D32C" w14:textId="48963421" w:rsidR="00133B6C" w:rsidRDefault="00133B6C" w:rsidP="00133B6C">
      <w:r w:rsidRPr="00133B6C">
        <w:rPr>
          <w:noProof/>
        </w:rPr>
        <w:lastRenderedPageBreak/>
        <w:drawing>
          <wp:inline distT="0" distB="0" distL="0" distR="0" wp14:anchorId="5A38D3E1" wp14:editId="48D82DB8">
            <wp:extent cx="5731510" cy="4645152"/>
            <wp:effectExtent l="0" t="0" r="254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b="1492"/>
                    <a:stretch/>
                  </pic:blipFill>
                  <pic:spPr bwMode="auto">
                    <a:xfrm>
                      <a:off x="0" y="0"/>
                      <a:ext cx="5731510" cy="4645152"/>
                    </a:xfrm>
                    <a:prstGeom prst="rect">
                      <a:avLst/>
                    </a:prstGeom>
                    <a:ln>
                      <a:noFill/>
                    </a:ln>
                    <a:extLst>
                      <a:ext uri="{53640926-AAD7-44D8-BBD7-CCE9431645EC}">
                        <a14:shadowObscured xmlns:a14="http://schemas.microsoft.com/office/drawing/2010/main"/>
                      </a:ext>
                    </a:extLst>
                  </pic:spPr>
                </pic:pic>
              </a:graphicData>
            </a:graphic>
          </wp:inline>
        </w:drawing>
      </w:r>
    </w:p>
    <w:p w14:paraId="455AAE8E" w14:textId="77777777" w:rsidR="00D338AC" w:rsidRPr="00133B6C" w:rsidRDefault="00D338AC" w:rsidP="00133B6C"/>
    <w:p w14:paraId="696CA540" w14:textId="3019BB1A" w:rsidR="00133B6C" w:rsidRDefault="00133B6C" w:rsidP="00133B6C">
      <w:pPr>
        <w:pStyle w:val="Heading3"/>
      </w:pPr>
      <w:bookmarkStart w:id="86" w:name="_Toc55918326"/>
      <w:bookmarkStart w:id="87" w:name="_Abonnementsfactuurgrondslagen_voor_"/>
      <w:bookmarkEnd w:id="87"/>
      <w:r>
        <w:t>Abonnementsfactuurgrondslagen voor betalingsplichtigen</w:t>
      </w:r>
      <w:bookmarkEnd w:id="86"/>
    </w:p>
    <w:p w14:paraId="080C6C82" w14:textId="32578F2B" w:rsidR="00133B6C" w:rsidRDefault="00133B6C" w:rsidP="00133B6C">
      <w:pPr>
        <w:rPr>
          <w:i/>
          <w:iCs w:val="0"/>
        </w:rPr>
      </w:pPr>
      <w:r w:rsidRPr="00F41532">
        <w:rPr>
          <w:i/>
          <w:iCs w:val="0"/>
        </w:rPr>
        <w:t>Let op: deze wijziging is alleen beschikbaar wanneer gebruik wordt gemaakt van onze Dienstverleningsbeheer</w:t>
      </w:r>
      <w:r w:rsidR="0068451C">
        <w:rPr>
          <w:i/>
          <w:iCs w:val="0"/>
        </w:rPr>
        <w:t>-</w:t>
      </w:r>
      <w:r w:rsidRPr="00F41532">
        <w:rPr>
          <w:i/>
          <w:iCs w:val="0"/>
        </w:rPr>
        <w:t xml:space="preserve">functionaliteit. Verder </w:t>
      </w:r>
      <w:r>
        <w:rPr>
          <w:i/>
          <w:iCs w:val="0"/>
        </w:rPr>
        <w:t>moete</w:t>
      </w:r>
      <w:r w:rsidR="0043521B">
        <w:rPr>
          <w:i/>
          <w:iCs w:val="0"/>
        </w:rPr>
        <w:t>n</w:t>
      </w:r>
      <w:r w:rsidRPr="00F41532">
        <w:rPr>
          <w:i/>
          <w:iCs w:val="0"/>
        </w:rPr>
        <w:t xml:space="preserve"> er potentieel wijzigingen doorgevoerd worden aan bestaande facturatierapportages of koppelingen</w:t>
      </w:r>
      <w:r w:rsidR="0068451C">
        <w:rPr>
          <w:i/>
          <w:iCs w:val="0"/>
        </w:rPr>
        <w:t>,</w:t>
      </w:r>
      <w:r w:rsidRPr="00F41532">
        <w:rPr>
          <w:i/>
          <w:iCs w:val="0"/>
        </w:rPr>
        <w:t xml:space="preserve"> voordat dit ingezet kan worden. Bij interesse, neem contact op met de Delivery Manager.</w:t>
      </w:r>
    </w:p>
    <w:p w14:paraId="141474DC" w14:textId="77777777" w:rsidR="0068451C" w:rsidRDefault="0068451C" w:rsidP="00133B6C">
      <w:pPr>
        <w:rPr>
          <w:i/>
          <w:iCs w:val="0"/>
        </w:rPr>
      </w:pPr>
    </w:p>
    <w:p w14:paraId="054BF1E8" w14:textId="0836E15F" w:rsidR="00133B6C" w:rsidRDefault="00133B6C" w:rsidP="00133B6C">
      <w:r>
        <w:t>Het wordt ook mogelijk om bij een contractmodel vast te leggen wie de betalingsplichtige is voor de abonnementsfactuurgrondslagen. Dit was tot nu toe altijd de werkgever. Dit wordt nu uitgebreid met alle betalingsplichtigen, voor nu de Werkgever, Verzekeraar of Aanmelder.</w:t>
      </w:r>
    </w:p>
    <w:p w14:paraId="3C70B35B" w14:textId="77777777" w:rsidR="0043521B" w:rsidRDefault="0043521B" w:rsidP="00133B6C"/>
    <w:p w14:paraId="2155B088" w14:textId="6FD3DC0F" w:rsidR="00D42658" w:rsidRPr="00D42658" w:rsidRDefault="0043521B" w:rsidP="00D42658">
      <w:r w:rsidRPr="00133B6C">
        <w:rPr>
          <w:noProof/>
        </w:rPr>
        <w:drawing>
          <wp:inline distT="0" distB="0" distL="0" distR="0" wp14:anchorId="29D93FC4" wp14:editId="4A28544D">
            <wp:extent cx="5730506" cy="1111911"/>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t="49333" b="27082"/>
                    <a:stretch/>
                  </pic:blipFill>
                  <pic:spPr bwMode="auto">
                    <a:xfrm>
                      <a:off x="0" y="0"/>
                      <a:ext cx="5731510" cy="1112106"/>
                    </a:xfrm>
                    <a:prstGeom prst="rect">
                      <a:avLst/>
                    </a:prstGeom>
                    <a:ln>
                      <a:noFill/>
                    </a:ln>
                    <a:extLst>
                      <a:ext uri="{53640926-AAD7-44D8-BBD7-CCE9431645EC}">
                        <a14:shadowObscured xmlns:a14="http://schemas.microsoft.com/office/drawing/2010/main"/>
                      </a:ext>
                    </a:extLst>
                  </pic:spPr>
                </pic:pic>
              </a:graphicData>
            </a:graphic>
          </wp:inline>
        </w:drawing>
      </w:r>
    </w:p>
    <w:p w14:paraId="0686D154" w14:textId="723C0A2A" w:rsidR="00C76690" w:rsidRPr="00D42658" w:rsidRDefault="00C76690"/>
    <w:sectPr w:rsidR="00C76690" w:rsidRPr="00D42658" w:rsidSect="00B5092B">
      <w:headerReference w:type="default" r:id="rId46"/>
      <w:footerReference w:type="default" r:id="rId47"/>
      <w:headerReference w:type="first" r:id="rId48"/>
      <w:footerReference w:type="first" r:id="rId49"/>
      <w:footnotePr>
        <w:numRestart w:val="eachPage"/>
      </w:footnotePr>
      <w:pgSz w:w="11906" w:h="16838" w:code="9"/>
      <w:pgMar w:top="1739" w:right="1440" w:bottom="1440" w:left="1440" w:header="425" w:footer="51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1A57D9" w14:textId="77777777" w:rsidR="00343798" w:rsidRDefault="00343798" w:rsidP="005419E9">
      <w:pPr>
        <w:spacing w:line="240" w:lineRule="auto"/>
      </w:pPr>
      <w:r>
        <w:separator/>
      </w:r>
    </w:p>
  </w:endnote>
  <w:endnote w:type="continuationSeparator" w:id="0">
    <w:p w14:paraId="0A6B7098" w14:textId="77777777" w:rsidR="00343798" w:rsidRDefault="00343798" w:rsidP="005419E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uturaBT Light">
    <w:panose1 w:val="020B0302020204020303"/>
    <w:charset w:val="00"/>
    <w:family w:val="swiss"/>
    <w:notTrueType/>
    <w:pitch w:val="variable"/>
    <w:sig w:usb0="A000006F" w:usb1="00000001" w:usb2="00000000" w:usb3="00000000" w:csb0="00000193"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FuturaBT Medium">
    <w:altName w:val="Segoe UI"/>
    <w:panose1 w:val="020B0602020204020303"/>
    <w:charset w:val="00"/>
    <w:family w:val="swiss"/>
    <w:notTrueType/>
    <w:pitch w:val="variable"/>
    <w:sig w:usb0="A000006F"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jc w:val="right"/>
      <w:tblCellMar>
        <w:top w:w="28" w:type="dxa"/>
        <w:left w:w="57" w:type="dxa"/>
        <w:right w:w="57" w:type="dxa"/>
      </w:tblCellMar>
      <w:tblLook w:val="04A0" w:firstRow="1" w:lastRow="0" w:firstColumn="1" w:lastColumn="0" w:noHBand="0" w:noVBand="1"/>
    </w:tblPr>
    <w:tblGrid>
      <w:gridCol w:w="8066"/>
      <w:gridCol w:w="960"/>
    </w:tblGrid>
    <w:tr w:rsidR="00343798" w14:paraId="0EE1579B" w14:textId="77777777" w:rsidTr="00352C14">
      <w:trPr>
        <w:trHeight w:val="253"/>
        <w:jc w:val="right"/>
      </w:trPr>
      <w:tc>
        <w:tcPr>
          <w:tcW w:w="4468" w:type="pct"/>
          <w:tcBorders>
            <w:bottom w:val="single" w:sz="4" w:space="0" w:color="FFD700"/>
          </w:tcBorders>
          <w:vAlign w:val="center"/>
        </w:tcPr>
        <w:p w14:paraId="01FDA02F" w14:textId="4A4F34D1" w:rsidR="00343798" w:rsidRPr="00BD44E4" w:rsidRDefault="00343798" w:rsidP="007F7B31">
          <w:pPr>
            <w:rPr>
              <w:rStyle w:val="SubtleReference"/>
              <w:caps w:val="0"/>
              <w:noProof/>
              <w:color w:val="404040" w:themeColor="text1" w:themeTint="BF"/>
              <w:sz w:val="14"/>
              <w:szCs w:val="14"/>
              <w:lang w:val="en-US"/>
            </w:rPr>
          </w:pPr>
          <w:r w:rsidRPr="007D321C">
            <w:rPr>
              <w:rStyle w:val="SubtleReference"/>
              <w:color w:val="404040" w:themeColor="text1" w:themeTint="BF"/>
              <w:sz w:val="14"/>
              <w:szCs w:val="14"/>
              <w:lang w:val="en-US"/>
            </w:rPr>
            <w:t xml:space="preserve">Otherside at Work </w:t>
          </w:r>
          <w:r>
            <w:rPr>
              <w:rStyle w:val="SubtleReference"/>
              <w:color w:val="404040" w:themeColor="text1" w:themeTint="BF"/>
              <w:sz w:val="14"/>
              <w:szCs w:val="14"/>
              <w:lang w:val="en-US"/>
            </w:rPr>
            <w:t>|</w:t>
          </w:r>
          <w:r w:rsidRPr="007F7B31">
            <w:rPr>
              <w:rStyle w:val="SubtleReference"/>
              <w:caps w:val="0"/>
              <w:color w:val="404040" w:themeColor="text1" w:themeTint="BF"/>
              <w:sz w:val="14"/>
              <w:szCs w:val="14"/>
              <w:lang w:val="en-US"/>
            </w:rPr>
            <w:t xml:space="preserve"> </w:t>
          </w:r>
          <w:r w:rsidRPr="007F7B31">
            <w:rPr>
              <w:rStyle w:val="SubtleReference"/>
              <w:caps w:val="0"/>
              <w:color w:val="404040" w:themeColor="text1" w:themeTint="BF"/>
              <w:sz w:val="14"/>
              <w:szCs w:val="14"/>
            </w:rPr>
            <w:fldChar w:fldCharType="begin"/>
          </w:r>
          <w:r w:rsidRPr="007F7B31">
            <w:rPr>
              <w:rStyle w:val="SubtleReference"/>
              <w:caps w:val="0"/>
              <w:color w:val="404040" w:themeColor="text1" w:themeTint="BF"/>
              <w:sz w:val="14"/>
              <w:szCs w:val="14"/>
              <w:lang w:val="en-US"/>
            </w:rPr>
            <w:instrText xml:space="preserve"> FILENAME   \* MERGEFORMAT </w:instrText>
          </w:r>
          <w:r w:rsidRPr="007F7B31">
            <w:rPr>
              <w:rStyle w:val="SubtleReference"/>
              <w:caps w:val="0"/>
              <w:color w:val="404040" w:themeColor="text1" w:themeTint="BF"/>
              <w:sz w:val="14"/>
              <w:szCs w:val="14"/>
            </w:rPr>
            <w:fldChar w:fldCharType="separate"/>
          </w:r>
          <w:r>
            <w:rPr>
              <w:rStyle w:val="SubtleReference"/>
              <w:caps w:val="0"/>
              <w:noProof/>
              <w:color w:val="404040" w:themeColor="text1" w:themeTint="BF"/>
              <w:sz w:val="14"/>
              <w:szCs w:val="14"/>
              <w:lang w:val="en-US"/>
            </w:rPr>
            <w:t xml:space="preserve">Aankondiging Xpert Suite release </w:t>
          </w:r>
          <w:r w:rsidRPr="007F7B31">
            <w:rPr>
              <w:rStyle w:val="SubtleReference"/>
              <w:caps w:val="0"/>
              <w:color w:val="404040" w:themeColor="text1" w:themeTint="BF"/>
              <w:sz w:val="14"/>
              <w:szCs w:val="14"/>
            </w:rPr>
            <w:fldChar w:fldCharType="end"/>
          </w:r>
          <w:r>
            <w:rPr>
              <w:rStyle w:val="SubtleReference"/>
              <w:caps w:val="0"/>
              <w:color w:val="404040" w:themeColor="text1" w:themeTint="BF"/>
              <w:sz w:val="14"/>
              <w:szCs w:val="14"/>
              <w:lang w:val="en-US"/>
            </w:rPr>
            <w:t>Pascal</w:t>
          </w:r>
        </w:p>
      </w:tc>
      <w:tc>
        <w:tcPr>
          <w:tcW w:w="532" w:type="pct"/>
          <w:tcBorders>
            <w:bottom w:val="single" w:sz="4" w:space="0" w:color="FFD700"/>
          </w:tcBorders>
          <w:shd w:val="clear" w:color="auto" w:fill="FFD700"/>
          <w:vAlign w:val="center"/>
        </w:tcPr>
        <w:p w14:paraId="79F6DF4C" w14:textId="77777777" w:rsidR="00343798" w:rsidRPr="00352C14" w:rsidRDefault="00343798" w:rsidP="004B2C74">
          <w:pPr>
            <w:jc w:val="center"/>
            <w:rPr>
              <w:rStyle w:val="SubtleReference"/>
              <w:color w:val="0D0D0D" w:themeColor="text1" w:themeTint="F2"/>
              <w:sz w:val="14"/>
              <w:szCs w:val="14"/>
            </w:rPr>
          </w:pPr>
          <w:r w:rsidRPr="004D4F0D">
            <w:rPr>
              <w:rStyle w:val="SubtleReference"/>
              <w:color w:val="404040" w:themeColor="text1" w:themeTint="BF"/>
              <w:sz w:val="14"/>
              <w:szCs w:val="14"/>
            </w:rPr>
            <w:fldChar w:fldCharType="begin"/>
          </w:r>
          <w:r w:rsidRPr="004D4F0D">
            <w:rPr>
              <w:rStyle w:val="SubtleReference"/>
              <w:color w:val="404040" w:themeColor="text1" w:themeTint="BF"/>
              <w:sz w:val="14"/>
              <w:szCs w:val="14"/>
            </w:rPr>
            <w:instrText xml:space="preserve"> PAGE   \* MERGEFORMAT </w:instrText>
          </w:r>
          <w:r w:rsidRPr="004D4F0D">
            <w:rPr>
              <w:rStyle w:val="SubtleReference"/>
              <w:color w:val="404040" w:themeColor="text1" w:themeTint="BF"/>
              <w:sz w:val="14"/>
              <w:szCs w:val="14"/>
            </w:rPr>
            <w:fldChar w:fldCharType="separate"/>
          </w:r>
          <w:r>
            <w:rPr>
              <w:rStyle w:val="SubtleReference"/>
              <w:noProof/>
              <w:color w:val="404040" w:themeColor="text1" w:themeTint="BF"/>
              <w:sz w:val="14"/>
              <w:szCs w:val="14"/>
            </w:rPr>
            <w:t>7</w:t>
          </w:r>
          <w:r w:rsidRPr="004D4F0D">
            <w:rPr>
              <w:rStyle w:val="SubtleReference"/>
              <w:color w:val="404040" w:themeColor="text1" w:themeTint="BF"/>
              <w:sz w:val="14"/>
              <w:szCs w:val="14"/>
            </w:rPr>
            <w:fldChar w:fldCharType="end"/>
          </w:r>
          <w:r w:rsidRPr="004D4F0D">
            <w:rPr>
              <w:rStyle w:val="SubtleReference"/>
              <w:color w:val="404040" w:themeColor="text1" w:themeTint="BF"/>
              <w:sz w:val="14"/>
              <w:szCs w:val="14"/>
            </w:rPr>
            <w:t xml:space="preserve"> </w:t>
          </w:r>
          <w:r w:rsidRPr="007F7B31">
            <w:rPr>
              <w:rStyle w:val="SubtleReference"/>
              <w:caps w:val="0"/>
              <w:color w:val="404040" w:themeColor="text1" w:themeTint="BF"/>
              <w:sz w:val="14"/>
              <w:szCs w:val="14"/>
            </w:rPr>
            <w:t>van</w:t>
          </w:r>
          <w:r w:rsidRPr="004D4F0D">
            <w:rPr>
              <w:rStyle w:val="SubtleReference"/>
              <w:color w:val="404040" w:themeColor="text1" w:themeTint="BF"/>
              <w:sz w:val="14"/>
              <w:szCs w:val="14"/>
            </w:rPr>
            <w:t xml:space="preserve"> </w:t>
          </w:r>
          <w:r>
            <w:rPr>
              <w:rStyle w:val="SubtleReference"/>
              <w:color w:val="404040" w:themeColor="text1" w:themeTint="BF"/>
              <w:sz w:val="14"/>
              <w:szCs w:val="14"/>
            </w:rPr>
            <w:fldChar w:fldCharType="begin"/>
          </w:r>
          <w:r>
            <w:rPr>
              <w:rStyle w:val="SubtleReference"/>
              <w:color w:val="404040" w:themeColor="text1" w:themeTint="BF"/>
              <w:sz w:val="14"/>
              <w:szCs w:val="14"/>
            </w:rPr>
            <w:instrText xml:space="preserve"> NUMPAGES   \* MERGEFORMAT </w:instrText>
          </w:r>
          <w:r>
            <w:rPr>
              <w:rStyle w:val="SubtleReference"/>
              <w:color w:val="404040" w:themeColor="text1" w:themeTint="BF"/>
              <w:sz w:val="14"/>
              <w:szCs w:val="14"/>
            </w:rPr>
            <w:fldChar w:fldCharType="separate"/>
          </w:r>
          <w:r>
            <w:rPr>
              <w:rStyle w:val="SubtleReference"/>
              <w:noProof/>
              <w:color w:val="404040" w:themeColor="text1" w:themeTint="BF"/>
              <w:sz w:val="14"/>
              <w:szCs w:val="14"/>
            </w:rPr>
            <w:t>7</w:t>
          </w:r>
          <w:r>
            <w:rPr>
              <w:rStyle w:val="SubtleReference"/>
              <w:color w:val="404040" w:themeColor="text1" w:themeTint="BF"/>
              <w:sz w:val="14"/>
              <w:szCs w:val="14"/>
            </w:rPr>
            <w:fldChar w:fldCharType="end"/>
          </w:r>
        </w:p>
      </w:tc>
    </w:tr>
  </w:tbl>
  <w:p w14:paraId="75EA9C90" w14:textId="77777777" w:rsidR="00343798" w:rsidRPr="0071357D" w:rsidRDefault="00343798" w:rsidP="00FD576D">
    <w:pPr>
      <w:rPr>
        <w:rStyle w:val="SubtleReferenc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C39873" w14:textId="77777777" w:rsidR="00343798" w:rsidRDefault="00343798" w:rsidP="0092025C">
    <w:pPr>
      <w:pStyle w:val="Footer"/>
    </w:pPr>
    <w:r>
      <w:rPr>
        <w:rFonts w:ascii="FuturaBT Medium" w:hAnsi="FuturaBT Medium"/>
        <w:noProof/>
        <w:sz w:val="16"/>
        <w:szCs w:val="16"/>
        <w:lang w:eastAsia="nl-NL"/>
      </w:rPr>
      <w:drawing>
        <wp:anchor distT="0" distB="0" distL="114300" distR="114300" simplePos="0" relativeHeight="251661312" behindDoc="0" locked="0" layoutInCell="1" allowOverlap="1" wp14:anchorId="352545CA" wp14:editId="71F327D4">
          <wp:simplePos x="0" y="0"/>
          <wp:positionH relativeFrom="column">
            <wp:posOffset>4635197</wp:posOffset>
          </wp:positionH>
          <wp:positionV relativeFrom="paragraph">
            <wp:posOffset>-2037218</wp:posOffset>
          </wp:positionV>
          <wp:extent cx="2418907" cy="241890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Label Fair Priced Technology-01.png"/>
                  <pic:cNvPicPr/>
                </pic:nvPicPr>
                <pic:blipFill>
                  <a:blip r:embed="rId1"/>
                  <a:stretch>
                    <a:fillRect/>
                  </a:stretch>
                </pic:blipFill>
                <pic:spPr>
                  <a:xfrm>
                    <a:off x="0" y="0"/>
                    <a:ext cx="2418907" cy="2418907"/>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CA97BC" w14:textId="77777777" w:rsidR="00343798" w:rsidRDefault="00343798" w:rsidP="005419E9">
      <w:pPr>
        <w:spacing w:line="240" w:lineRule="auto"/>
      </w:pPr>
      <w:r>
        <w:separator/>
      </w:r>
    </w:p>
  </w:footnote>
  <w:footnote w:type="continuationSeparator" w:id="0">
    <w:p w14:paraId="5F1DB9BA" w14:textId="77777777" w:rsidR="00343798" w:rsidRDefault="00343798" w:rsidP="005419E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4C3514" w14:textId="77777777" w:rsidR="00343798" w:rsidRPr="0071357D" w:rsidRDefault="00343798" w:rsidP="00BD3A40">
    <w:pPr>
      <w:pStyle w:val="Header"/>
      <w:jc w:val="right"/>
      <w:rPr>
        <w:rStyle w:val="SubtleReference"/>
      </w:rPr>
    </w:pPr>
    <w:r>
      <w:rPr>
        <w:noProof/>
        <w:color w:val="595959" w:themeColor="text1" w:themeTint="A6"/>
        <w:sz w:val="16"/>
        <w:lang w:eastAsia="nl-NL"/>
      </w:rPr>
      <w:drawing>
        <wp:anchor distT="0" distB="0" distL="114300" distR="114300" simplePos="0" relativeHeight="251664384" behindDoc="0" locked="0" layoutInCell="1" allowOverlap="1" wp14:anchorId="07178B7B" wp14:editId="2D4EABA7">
          <wp:simplePos x="0" y="0"/>
          <wp:positionH relativeFrom="margin">
            <wp:posOffset>5388610</wp:posOffset>
          </wp:positionH>
          <wp:positionV relativeFrom="paragraph">
            <wp:posOffset>322276</wp:posOffset>
          </wp:positionV>
          <wp:extent cx="334371" cy="443856"/>
          <wp:effectExtent l="0" t="0" r="8890" b="0"/>
          <wp:wrapThrough wrapText="bothSides">
            <wp:wrapPolygon edited="0">
              <wp:start x="0" y="0"/>
              <wp:lineTo x="0" y="20424"/>
              <wp:lineTo x="20943" y="20424"/>
              <wp:lineTo x="2094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Otherside-AtWork-Logo-Ver-noPayOff.png"/>
                  <pic:cNvPicPr/>
                </pic:nvPicPr>
                <pic:blipFill>
                  <a:blip r:embed="rId1"/>
                  <a:stretch>
                    <a:fillRect/>
                  </a:stretch>
                </pic:blipFill>
                <pic:spPr>
                  <a:xfrm>
                    <a:off x="0" y="0"/>
                    <a:ext cx="334371" cy="443856"/>
                  </a:xfrm>
                  <a:prstGeom prst="rect">
                    <a:avLst/>
                  </a:prstGeom>
                </pic:spPr>
              </pic:pic>
            </a:graphicData>
          </a:graphic>
        </wp:anchor>
      </w:drawing>
    </w:r>
    <w:r>
      <w:rPr>
        <w:noProof/>
        <w:color w:val="595959" w:themeColor="text1" w:themeTint="A6"/>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8A8AFA" w14:textId="77777777" w:rsidR="00343798" w:rsidRDefault="00343798">
    <w:pPr>
      <w:pStyle w:val="Header"/>
    </w:pPr>
  </w:p>
  <w:p w14:paraId="6F0264CC" w14:textId="77777777" w:rsidR="00343798" w:rsidRDefault="00343798">
    <w:pPr>
      <w:pStyle w:val="Header"/>
    </w:pPr>
  </w:p>
  <w:p w14:paraId="49E1C6FE" w14:textId="77777777" w:rsidR="00343798" w:rsidRDefault="00343798">
    <w:pPr>
      <w:pStyle w:val="Header"/>
    </w:pPr>
  </w:p>
  <w:p w14:paraId="759BD2DD" w14:textId="77777777" w:rsidR="00343798" w:rsidRDefault="00343798">
    <w:pPr>
      <w:pStyle w:val="Header"/>
    </w:pPr>
    <w:r>
      <w:rPr>
        <w:noProof/>
        <w:lang w:eastAsia="nl-NL"/>
      </w:rPr>
      <w:drawing>
        <wp:anchor distT="0" distB="0" distL="114300" distR="114300" simplePos="0" relativeHeight="251663360" behindDoc="1" locked="0" layoutInCell="1" allowOverlap="1" wp14:anchorId="3E1BE176" wp14:editId="4EA543C2">
          <wp:simplePos x="0" y="0"/>
          <wp:positionH relativeFrom="margin">
            <wp:align>center</wp:align>
          </wp:positionH>
          <wp:positionV relativeFrom="paragraph">
            <wp:posOffset>9687</wp:posOffset>
          </wp:positionV>
          <wp:extent cx="1647825" cy="487680"/>
          <wp:effectExtent l="0" t="0" r="9525"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therside-AtWork-Logo-Hor.png"/>
                  <pic:cNvPicPr/>
                </pic:nvPicPr>
                <pic:blipFill>
                  <a:blip r:embed="rId1"/>
                  <a:stretch>
                    <a:fillRect/>
                  </a:stretch>
                </pic:blipFill>
                <pic:spPr>
                  <a:xfrm>
                    <a:off x="0" y="0"/>
                    <a:ext cx="1647825" cy="487680"/>
                  </a:xfrm>
                  <a:prstGeom prst="rect">
                    <a:avLst/>
                  </a:prstGeom>
                </pic:spPr>
              </pic:pic>
            </a:graphicData>
          </a:graphic>
          <wp14:sizeRelH relativeFrom="margin">
            <wp14:pctWidth>0</wp14:pctWidth>
          </wp14:sizeRelH>
          <wp14:sizeRelV relativeFrom="margin">
            <wp14:pctHeight>0</wp14:pctHeight>
          </wp14:sizeRelV>
        </wp:anchor>
      </w:drawing>
    </w:r>
  </w:p>
  <w:p w14:paraId="75F56B42" w14:textId="77777777" w:rsidR="00343798" w:rsidRDefault="00343798">
    <w:pPr>
      <w:pStyle w:val="Header"/>
    </w:pPr>
  </w:p>
  <w:p w14:paraId="6320B04C" w14:textId="77777777" w:rsidR="00343798" w:rsidRDefault="00343798">
    <w:pPr>
      <w:pStyle w:val="Header"/>
    </w:pPr>
  </w:p>
  <w:p w14:paraId="78182E0B" w14:textId="77777777" w:rsidR="00343798" w:rsidRDefault="00343798" w:rsidP="008666A8">
    <w:pPr>
      <w:pStyle w:val="Header"/>
      <w:jc w:val="center"/>
    </w:pPr>
  </w:p>
  <w:p w14:paraId="52AB656A" w14:textId="77777777" w:rsidR="00343798" w:rsidRDefault="00343798">
    <w:pPr>
      <w:pStyle w:val="Header"/>
    </w:pPr>
  </w:p>
  <w:p w14:paraId="145E7272" w14:textId="77777777" w:rsidR="00343798" w:rsidRDefault="00343798">
    <w:pPr>
      <w:pStyle w:val="Header"/>
    </w:pPr>
  </w:p>
  <w:p w14:paraId="06593837" w14:textId="77777777" w:rsidR="00343798" w:rsidRDefault="00343798">
    <w:pPr>
      <w:pStyle w:val="Header"/>
    </w:pPr>
  </w:p>
  <w:p w14:paraId="27CE3D52" w14:textId="77777777" w:rsidR="00343798" w:rsidRDefault="003437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CCC4FFA4"/>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AFC4A02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197044"/>
    <w:multiLevelType w:val="hybridMultilevel"/>
    <w:tmpl w:val="DDD61C56"/>
    <w:lvl w:ilvl="0" w:tplc="3926F372">
      <w:start w:val="3"/>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3D70F56"/>
    <w:multiLevelType w:val="hybridMultilevel"/>
    <w:tmpl w:val="303CBF9C"/>
    <w:lvl w:ilvl="0" w:tplc="8A008DF4">
      <w:start w:val="1"/>
      <w:numFmt w:val="bullet"/>
      <w:lvlText w:val="-"/>
      <w:lvlJc w:val="left"/>
      <w:pPr>
        <w:ind w:left="720" w:hanging="360"/>
      </w:pPr>
      <w:rPr>
        <w:rFonts w:ascii="FuturaBT Light" w:eastAsiaTheme="minorHAnsi" w:hAnsi="FuturaBT Light" w:cstheme="minorHAns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04CF2EA5"/>
    <w:multiLevelType w:val="multilevel"/>
    <w:tmpl w:val="5D5A9ED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2127E8D"/>
    <w:multiLevelType w:val="hybridMultilevel"/>
    <w:tmpl w:val="00E0CC3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3420E86"/>
    <w:multiLevelType w:val="hybridMultilevel"/>
    <w:tmpl w:val="DA86CE4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97C608B"/>
    <w:multiLevelType w:val="hybridMultilevel"/>
    <w:tmpl w:val="5D9A3E56"/>
    <w:lvl w:ilvl="0" w:tplc="CF98AFD8">
      <w:start w:val="1"/>
      <w:numFmt w:val="lowerLetter"/>
      <w:lvlText w:val="%1)"/>
      <w:lvlJc w:val="left"/>
      <w:pPr>
        <w:ind w:left="720" w:hanging="360"/>
      </w:pPr>
      <w:rPr>
        <w:rFonts w:asciiTheme="minorHAnsi" w:eastAsiaTheme="minorHAnsi" w:hAnsiTheme="minorHAnsi" w:cstheme="minorBidi"/>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B6408B4"/>
    <w:multiLevelType w:val="hybridMultilevel"/>
    <w:tmpl w:val="013825D0"/>
    <w:lvl w:ilvl="0" w:tplc="2000000F">
      <w:start w:val="1"/>
      <w:numFmt w:val="decimal"/>
      <w:lvlText w:val="%1."/>
      <w:lvlJc w:val="left"/>
      <w:pPr>
        <w:ind w:left="720" w:hanging="360"/>
      </w:pPr>
      <w:rPr>
        <w:rFonts w:hint="default"/>
        <w:color w:val="auto"/>
        <w:sz w:val="20"/>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EEA3CA5"/>
    <w:multiLevelType w:val="hybridMultilevel"/>
    <w:tmpl w:val="A654751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 w15:restartNumberingAfterBreak="0">
    <w:nsid w:val="21417B36"/>
    <w:multiLevelType w:val="multilevel"/>
    <w:tmpl w:val="93966748"/>
    <w:numStyleLink w:val="Listorderd"/>
  </w:abstractNum>
  <w:abstractNum w:abstractNumId="11" w15:restartNumberingAfterBreak="0">
    <w:nsid w:val="22EC6898"/>
    <w:multiLevelType w:val="hybridMultilevel"/>
    <w:tmpl w:val="EA704E7C"/>
    <w:lvl w:ilvl="0" w:tplc="6A8E65EE">
      <w:start w:val="9"/>
      <w:numFmt w:val="bullet"/>
      <w:lvlText w:val=""/>
      <w:lvlJc w:val="left"/>
      <w:pPr>
        <w:ind w:left="720" w:hanging="360"/>
      </w:pPr>
      <w:rPr>
        <w:rFonts w:ascii="Wingdings" w:eastAsiaTheme="minorHAnsi" w:hAnsi="Wingdings"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3F76F8C"/>
    <w:multiLevelType w:val="hybridMultilevel"/>
    <w:tmpl w:val="ABDA741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8516E8F"/>
    <w:multiLevelType w:val="hybridMultilevel"/>
    <w:tmpl w:val="4B90236A"/>
    <w:lvl w:ilvl="0" w:tplc="29C61C4E">
      <w:numFmt w:val="bullet"/>
      <w:lvlText w:val="-"/>
      <w:lvlJc w:val="left"/>
      <w:pPr>
        <w:ind w:left="720" w:hanging="360"/>
      </w:pPr>
      <w:rPr>
        <w:rFonts w:ascii="FuturaBT Light" w:eastAsiaTheme="minorHAnsi" w:hAnsi="FuturaBT Light" w:cstheme="minorHAns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2ED318AA"/>
    <w:multiLevelType w:val="hybridMultilevel"/>
    <w:tmpl w:val="DC6CDD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EF538C9"/>
    <w:multiLevelType w:val="multilevel"/>
    <w:tmpl w:val="4F8C346A"/>
    <w:styleLink w:val="DefaultList"/>
    <w:lvl w:ilvl="0">
      <w:start w:val="1"/>
      <w:numFmt w:val="bullet"/>
      <w:lvlText w:val=""/>
      <w:lvlJc w:val="left"/>
      <w:pPr>
        <w:ind w:left="454" w:hanging="454"/>
      </w:pPr>
      <w:rPr>
        <w:rFonts w:ascii="Wingdings" w:hAnsi="Wingdings" w:hint="default"/>
        <w:color w:val="auto"/>
        <w:sz w:val="20"/>
      </w:rPr>
    </w:lvl>
    <w:lvl w:ilvl="1">
      <w:start w:val="1"/>
      <w:numFmt w:val="bullet"/>
      <w:lvlText w:val=""/>
      <w:lvlJc w:val="left"/>
      <w:pPr>
        <w:ind w:left="908" w:hanging="454"/>
      </w:pPr>
      <w:rPr>
        <w:rFonts w:ascii="Wingdings" w:hAnsi="Wingdings" w:cs="Times New Roman" w:hint="default"/>
        <w:color w:val="FFD700"/>
      </w:rPr>
    </w:lvl>
    <w:lvl w:ilvl="2">
      <w:start w:val="1"/>
      <w:numFmt w:val="bullet"/>
      <w:lvlText w:val=""/>
      <w:lvlJc w:val="left"/>
      <w:pPr>
        <w:ind w:left="1362" w:hanging="454"/>
      </w:pPr>
      <w:rPr>
        <w:rFonts w:ascii="Wingdings" w:hAnsi="Wingdings" w:hint="default"/>
      </w:rPr>
    </w:lvl>
    <w:lvl w:ilvl="3">
      <w:start w:val="1"/>
      <w:numFmt w:val="bullet"/>
      <w:lvlText w:val=""/>
      <w:lvlJc w:val="left"/>
      <w:pPr>
        <w:ind w:left="1816" w:hanging="454"/>
      </w:pPr>
      <w:rPr>
        <w:rFonts w:ascii="Wingdings 2" w:hAnsi="Wingdings 2" w:hint="default"/>
      </w:rPr>
    </w:lvl>
    <w:lvl w:ilvl="4">
      <w:start w:val="1"/>
      <w:numFmt w:val="bullet"/>
      <w:lvlText w:val="o"/>
      <w:lvlJc w:val="left"/>
      <w:pPr>
        <w:ind w:left="2270" w:hanging="454"/>
      </w:pPr>
      <w:rPr>
        <w:rFonts w:ascii="Courier New" w:hAnsi="Courier New" w:cs="Courier New" w:hint="default"/>
      </w:rPr>
    </w:lvl>
    <w:lvl w:ilvl="5">
      <w:start w:val="1"/>
      <w:numFmt w:val="bullet"/>
      <w:lvlText w:val=""/>
      <w:lvlJc w:val="left"/>
      <w:pPr>
        <w:ind w:left="2724" w:hanging="454"/>
      </w:pPr>
      <w:rPr>
        <w:rFonts w:ascii="Wingdings" w:hAnsi="Wingdings" w:hint="default"/>
      </w:rPr>
    </w:lvl>
    <w:lvl w:ilvl="6">
      <w:start w:val="1"/>
      <w:numFmt w:val="bullet"/>
      <w:lvlText w:val=""/>
      <w:lvlJc w:val="left"/>
      <w:pPr>
        <w:ind w:left="3178" w:hanging="454"/>
      </w:pPr>
      <w:rPr>
        <w:rFonts w:ascii="Symbol" w:hAnsi="Symbol" w:hint="default"/>
      </w:rPr>
    </w:lvl>
    <w:lvl w:ilvl="7">
      <w:start w:val="1"/>
      <w:numFmt w:val="bullet"/>
      <w:lvlText w:val="o"/>
      <w:lvlJc w:val="left"/>
      <w:pPr>
        <w:ind w:left="3632" w:hanging="454"/>
      </w:pPr>
      <w:rPr>
        <w:rFonts w:ascii="Courier New" w:hAnsi="Courier New" w:cs="Courier New" w:hint="default"/>
      </w:rPr>
    </w:lvl>
    <w:lvl w:ilvl="8">
      <w:start w:val="1"/>
      <w:numFmt w:val="bullet"/>
      <w:lvlText w:val=""/>
      <w:lvlJc w:val="left"/>
      <w:pPr>
        <w:ind w:left="4086" w:hanging="454"/>
      </w:pPr>
      <w:rPr>
        <w:rFonts w:ascii="Wingdings" w:hAnsi="Wingdings" w:hint="default"/>
      </w:rPr>
    </w:lvl>
  </w:abstractNum>
  <w:abstractNum w:abstractNumId="16" w15:restartNumberingAfterBreak="0">
    <w:nsid w:val="2F576217"/>
    <w:multiLevelType w:val="hybridMultilevel"/>
    <w:tmpl w:val="D9E4C3AE"/>
    <w:lvl w:ilvl="0" w:tplc="EAC652C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1140733"/>
    <w:multiLevelType w:val="multilevel"/>
    <w:tmpl w:val="93966748"/>
    <w:styleLink w:val="Listorderd"/>
    <w:lvl w:ilvl="0">
      <w:start w:val="1"/>
      <w:numFmt w:val="upperLetter"/>
      <w:pStyle w:val="Otherside-Listalphabet"/>
      <w:lvlText w:val="%1"/>
      <w:lvlJc w:val="left"/>
      <w:pPr>
        <w:ind w:left="454" w:hanging="454"/>
      </w:pPr>
      <w:rPr>
        <w:rFonts w:ascii="FuturaBT Light" w:hAnsi="FuturaBT Light" w:hint="default"/>
        <w:color w:val="auto"/>
      </w:rPr>
    </w:lvl>
    <w:lvl w:ilvl="1">
      <w:start w:val="1"/>
      <w:numFmt w:val="lowerRoman"/>
      <w:lvlText w:val="%2"/>
      <w:lvlJc w:val="left"/>
      <w:pPr>
        <w:ind w:left="908" w:hanging="454"/>
      </w:pPr>
      <w:rPr>
        <w:rFonts w:ascii="FuturaBT Light" w:hAnsi="FuturaBT Light" w:hint="default"/>
        <w:color w:val="auto"/>
        <w:sz w:val="20"/>
      </w:rPr>
    </w:lvl>
    <w:lvl w:ilvl="2">
      <w:start w:val="1"/>
      <w:numFmt w:val="bullet"/>
      <w:lvlText w:val=""/>
      <w:lvlJc w:val="left"/>
      <w:pPr>
        <w:ind w:left="1362" w:hanging="454"/>
      </w:pPr>
      <w:rPr>
        <w:rFonts w:ascii="Wingdings" w:hAnsi="Wingdings" w:hint="default"/>
      </w:rPr>
    </w:lvl>
    <w:lvl w:ilvl="3">
      <w:start w:val="1"/>
      <w:numFmt w:val="bullet"/>
      <w:lvlText w:val=""/>
      <w:lvlJc w:val="left"/>
      <w:pPr>
        <w:ind w:left="1816" w:hanging="454"/>
      </w:pPr>
      <w:rPr>
        <w:rFonts w:ascii="Wingdings 2" w:hAnsi="Wingdings 2" w:hint="default"/>
      </w:rPr>
    </w:lvl>
    <w:lvl w:ilvl="4">
      <w:start w:val="1"/>
      <w:numFmt w:val="lowerLetter"/>
      <w:lvlText w:val="(%5)"/>
      <w:lvlJc w:val="left"/>
      <w:pPr>
        <w:ind w:left="2270" w:hanging="454"/>
      </w:pPr>
      <w:rPr>
        <w:rFonts w:hint="default"/>
      </w:rPr>
    </w:lvl>
    <w:lvl w:ilvl="5">
      <w:start w:val="1"/>
      <w:numFmt w:val="lowerRoman"/>
      <w:lvlText w:val="(%6)"/>
      <w:lvlJc w:val="lef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left"/>
      <w:pPr>
        <w:ind w:left="4086" w:hanging="454"/>
      </w:pPr>
      <w:rPr>
        <w:rFonts w:hint="default"/>
      </w:rPr>
    </w:lvl>
  </w:abstractNum>
  <w:abstractNum w:abstractNumId="18" w15:restartNumberingAfterBreak="0">
    <w:nsid w:val="330B6FA3"/>
    <w:multiLevelType w:val="multilevel"/>
    <w:tmpl w:val="1DAC9D58"/>
    <w:lvl w:ilvl="0">
      <w:start w:val="1"/>
      <w:numFmt w:val="bullet"/>
      <w:pStyle w:val="OtherSide-Listbullets"/>
      <w:lvlText w:val=""/>
      <w:lvlJc w:val="left"/>
      <w:pPr>
        <w:ind w:left="454" w:hanging="454"/>
      </w:pPr>
      <w:rPr>
        <w:rFonts w:ascii="Wingdings" w:hAnsi="Wingdings" w:hint="default"/>
        <w:color w:val="auto"/>
        <w:sz w:val="20"/>
      </w:rPr>
    </w:lvl>
    <w:lvl w:ilvl="1">
      <w:start w:val="1"/>
      <w:numFmt w:val="bullet"/>
      <w:lvlText w:val=""/>
      <w:lvlJc w:val="left"/>
      <w:pPr>
        <w:ind w:left="908" w:hanging="454"/>
      </w:pPr>
      <w:rPr>
        <w:rFonts w:ascii="Wingdings" w:hAnsi="Wingdings" w:cs="Times New Roman" w:hint="default"/>
        <w:color w:val="FFD700"/>
        <w:sz w:val="20"/>
      </w:rPr>
    </w:lvl>
    <w:lvl w:ilvl="2">
      <w:start w:val="1"/>
      <w:numFmt w:val="bullet"/>
      <w:lvlText w:val=""/>
      <w:lvlJc w:val="left"/>
      <w:pPr>
        <w:ind w:left="1362" w:hanging="454"/>
      </w:pPr>
      <w:rPr>
        <w:rFonts w:ascii="Wingdings" w:hAnsi="Wingdings" w:hint="default"/>
        <w:b w:val="0"/>
        <w:i w:val="0"/>
        <w:sz w:val="20"/>
      </w:rPr>
    </w:lvl>
    <w:lvl w:ilvl="3">
      <w:start w:val="1"/>
      <w:numFmt w:val="bullet"/>
      <w:lvlText w:val=""/>
      <w:lvlJc w:val="left"/>
      <w:pPr>
        <w:ind w:left="1816" w:hanging="454"/>
      </w:pPr>
      <w:rPr>
        <w:rFonts w:ascii="Wingdings 2" w:hAnsi="Wingdings 2" w:hint="default"/>
      </w:rPr>
    </w:lvl>
    <w:lvl w:ilvl="4">
      <w:start w:val="1"/>
      <w:numFmt w:val="bullet"/>
      <w:lvlText w:val="o"/>
      <w:lvlJc w:val="left"/>
      <w:pPr>
        <w:ind w:left="2270" w:hanging="454"/>
      </w:pPr>
      <w:rPr>
        <w:rFonts w:ascii="Courier New" w:hAnsi="Courier New" w:cs="Courier New" w:hint="default"/>
      </w:rPr>
    </w:lvl>
    <w:lvl w:ilvl="5">
      <w:start w:val="1"/>
      <w:numFmt w:val="bullet"/>
      <w:lvlText w:val=""/>
      <w:lvlJc w:val="left"/>
      <w:pPr>
        <w:ind w:left="2724" w:hanging="454"/>
      </w:pPr>
      <w:rPr>
        <w:rFonts w:ascii="Wingdings" w:hAnsi="Wingdings" w:hint="default"/>
      </w:rPr>
    </w:lvl>
    <w:lvl w:ilvl="6">
      <w:start w:val="1"/>
      <w:numFmt w:val="bullet"/>
      <w:lvlText w:val=""/>
      <w:lvlJc w:val="left"/>
      <w:pPr>
        <w:ind w:left="3178" w:hanging="454"/>
      </w:pPr>
      <w:rPr>
        <w:rFonts w:ascii="Symbol" w:hAnsi="Symbol" w:hint="default"/>
      </w:rPr>
    </w:lvl>
    <w:lvl w:ilvl="7">
      <w:start w:val="1"/>
      <w:numFmt w:val="bullet"/>
      <w:lvlText w:val="o"/>
      <w:lvlJc w:val="left"/>
      <w:pPr>
        <w:ind w:left="3632" w:hanging="454"/>
      </w:pPr>
      <w:rPr>
        <w:rFonts w:ascii="Courier New" w:hAnsi="Courier New" w:cs="Courier New" w:hint="default"/>
      </w:rPr>
    </w:lvl>
    <w:lvl w:ilvl="8">
      <w:start w:val="1"/>
      <w:numFmt w:val="bullet"/>
      <w:lvlText w:val=""/>
      <w:lvlJc w:val="left"/>
      <w:pPr>
        <w:ind w:left="4086" w:hanging="454"/>
      </w:pPr>
      <w:rPr>
        <w:rFonts w:ascii="Wingdings" w:hAnsi="Wingdings" w:hint="default"/>
      </w:rPr>
    </w:lvl>
  </w:abstractNum>
  <w:abstractNum w:abstractNumId="19" w15:restartNumberingAfterBreak="0">
    <w:nsid w:val="35A234F1"/>
    <w:multiLevelType w:val="multilevel"/>
    <w:tmpl w:val="7BC47B7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5F40B7A"/>
    <w:multiLevelType w:val="hybridMultilevel"/>
    <w:tmpl w:val="182CB93E"/>
    <w:lvl w:ilvl="0" w:tplc="CCF46090">
      <w:numFmt w:val="bullet"/>
      <w:lvlText w:val="-"/>
      <w:lvlJc w:val="left"/>
      <w:pPr>
        <w:ind w:left="720" w:hanging="360"/>
      </w:pPr>
      <w:rPr>
        <w:rFonts w:ascii="FuturaBT Light" w:eastAsiaTheme="minorHAnsi" w:hAnsi="FuturaBT Light" w:cstheme="minorHAns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36CB49DA"/>
    <w:multiLevelType w:val="hybridMultilevel"/>
    <w:tmpl w:val="D3D410B2"/>
    <w:lvl w:ilvl="0" w:tplc="20000001">
      <w:start w:val="1"/>
      <w:numFmt w:val="bullet"/>
      <w:lvlText w:val=""/>
      <w:lvlJc w:val="left"/>
      <w:pPr>
        <w:ind w:left="720" w:hanging="360"/>
      </w:pPr>
      <w:rPr>
        <w:rFonts w:ascii="Symbol" w:hAnsi="Symbol" w:cs="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2" w15:restartNumberingAfterBreak="0">
    <w:nsid w:val="3782331A"/>
    <w:multiLevelType w:val="multilevel"/>
    <w:tmpl w:val="21B686AA"/>
    <w:lvl w:ilvl="0">
      <w:start w:val="1"/>
      <w:numFmt w:val="decimal"/>
      <w:pStyle w:val="Heading1"/>
      <w:lvlText w:val="%1"/>
      <w:lvlJc w:val="left"/>
      <w:pPr>
        <w:ind w:left="432" w:hanging="432"/>
      </w:pPr>
      <w:rPr>
        <w:b w:val="0"/>
        <w:bCs w:val="0"/>
      </w:rPr>
    </w:lvl>
    <w:lvl w:ilvl="1">
      <w:start w:val="1"/>
      <w:numFmt w:val="decimal"/>
      <w:pStyle w:val="Heading2"/>
      <w:lvlText w:val="%1.%2"/>
      <w:lvlJc w:val="left"/>
      <w:pPr>
        <w:ind w:left="576" w:hanging="576"/>
      </w:pPr>
      <w:rPr>
        <w:b w:val="0"/>
        <w:bCs w:val="0"/>
        <w:i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b w:val="0"/>
        <w:bCs w: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15:restartNumberingAfterBreak="0">
    <w:nsid w:val="3F584B82"/>
    <w:multiLevelType w:val="hybridMultilevel"/>
    <w:tmpl w:val="865CF48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15:restartNumberingAfterBreak="0">
    <w:nsid w:val="43821FF1"/>
    <w:multiLevelType w:val="multilevel"/>
    <w:tmpl w:val="2F18FAEA"/>
    <w:lvl w:ilvl="0">
      <w:start w:val="1"/>
      <w:numFmt w:val="upperLetter"/>
      <w:pStyle w:val="Bijlage-Heading1"/>
      <w:lvlText w:val="%1"/>
      <w:lvlJc w:val="right"/>
      <w:pPr>
        <w:ind w:left="454" w:hanging="454"/>
      </w:pPr>
      <w:rPr>
        <w:rFonts w:hint="default"/>
      </w:rPr>
    </w:lvl>
    <w:lvl w:ilvl="1">
      <w:start w:val="1"/>
      <w:numFmt w:val="decimal"/>
      <w:pStyle w:val="BijlageHeading2"/>
      <w:lvlText w:val="%1.%2"/>
      <w:lvlJc w:val="left"/>
      <w:pPr>
        <w:ind w:left="908" w:hanging="454"/>
      </w:pPr>
      <w:rPr>
        <w:rFonts w:hint="default"/>
      </w:rPr>
    </w:lvl>
    <w:lvl w:ilvl="2">
      <w:start w:val="1"/>
      <w:numFmt w:val="decimal"/>
      <w:lvlText w:val="%1.%2.%3"/>
      <w:lvlJc w:val="left"/>
      <w:pPr>
        <w:ind w:left="1362" w:hanging="454"/>
      </w:pPr>
      <w:rPr>
        <w:rFonts w:hint="default"/>
      </w:rPr>
    </w:lvl>
    <w:lvl w:ilvl="3">
      <w:start w:val="1"/>
      <w:numFmt w:val="decimal"/>
      <w:lvlText w:val="%1.%2.%3.%4"/>
      <w:lvlJc w:val="left"/>
      <w:pPr>
        <w:ind w:left="1816" w:hanging="454"/>
      </w:pPr>
      <w:rPr>
        <w:rFonts w:hint="default"/>
      </w:rPr>
    </w:lvl>
    <w:lvl w:ilvl="4">
      <w:start w:val="1"/>
      <w:numFmt w:val="decimal"/>
      <w:lvlText w:val="%1.%2.%3.%4.%5"/>
      <w:lvlJc w:val="left"/>
      <w:pPr>
        <w:ind w:left="2270" w:hanging="454"/>
      </w:pPr>
      <w:rPr>
        <w:rFonts w:hint="default"/>
      </w:rPr>
    </w:lvl>
    <w:lvl w:ilvl="5">
      <w:start w:val="1"/>
      <w:numFmt w:val="decimal"/>
      <w:lvlText w:val="%1.%2.%3.%4.%5.%6"/>
      <w:lvlJc w:val="left"/>
      <w:pPr>
        <w:ind w:left="2724" w:hanging="454"/>
      </w:pPr>
      <w:rPr>
        <w:rFonts w:hint="default"/>
      </w:rPr>
    </w:lvl>
    <w:lvl w:ilvl="6">
      <w:start w:val="1"/>
      <w:numFmt w:val="decimal"/>
      <w:lvlText w:val="%1.%2.%3.%4.%5.%6.%7"/>
      <w:lvlJc w:val="left"/>
      <w:pPr>
        <w:ind w:left="3178" w:hanging="454"/>
      </w:pPr>
      <w:rPr>
        <w:rFonts w:hint="default"/>
      </w:rPr>
    </w:lvl>
    <w:lvl w:ilvl="7">
      <w:start w:val="1"/>
      <w:numFmt w:val="decimal"/>
      <w:lvlText w:val="%1.%2.%3.%4.%5.%6.%7.%8"/>
      <w:lvlJc w:val="left"/>
      <w:pPr>
        <w:ind w:left="3632" w:hanging="454"/>
      </w:pPr>
      <w:rPr>
        <w:rFonts w:hint="default"/>
      </w:rPr>
    </w:lvl>
    <w:lvl w:ilvl="8">
      <w:start w:val="1"/>
      <w:numFmt w:val="decimal"/>
      <w:lvlText w:val="%1.%2.%3.%4.%5.%6.%7.%8.%9"/>
      <w:lvlJc w:val="left"/>
      <w:pPr>
        <w:ind w:left="4086" w:hanging="454"/>
      </w:pPr>
      <w:rPr>
        <w:rFonts w:hint="default"/>
      </w:rPr>
    </w:lvl>
  </w:abstractNum>
  <w:abstractNum w:abstractNumId="25" w15:restartNumberingAfterBreak="0">
    <w:nsid w:val="479C6350"/>
    <w:multiLevelType w:val="hybridMultilevel"/>
    <w:tmpl w:val="744856F2"/>
    <w:lvl w:ilvl="0" w:tplc="6EECE568">
      <w:numFmt w:val="bullet"/>
      <w:lvlText w:val="-"/>
      <w:lvlJc w:val="left"/>
      <w:pPr>
        <w:ind w:left="720" w:hanging="360"/>
      </w:pPr>
      <w:rPr>
        <w:rFonts w:ascii="FuturaBT Light" w:eastAsiaTheme="minorHAnsi" w:hAnsi="FuturaBT Light" w:cstheme="minorHAns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494A56EA"/>
    <w:multiLevelType w:val="hybridMultilevel"/>
    <w:tmpl w:val="193A19C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 w15:restartNumberingAfterBreak="0">
    <w:nsid w:val="4F6D3ED6"/>
    <w:multiLevelType w:val="hybridMultilevel"/>
    <w:tmpl w:val="B16C0526"/>
    <w:lvl w:ilvl="0" w:tplc="028E44C6">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249082E"/>
    <w:multiLevelType w:val="multilevel"/>
    <w:tmpl w:val="F9A255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54E34574"/>
    <w:multiLevelType w:val="hybridMultilevel"/>
    <w:tmpl w:val="484C1276"/>
    <w:lvl w:ilvl="0" w:tplc="FED849D0">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5850CA6"/>
    <w:multiLevelType w:val="hybridMultilevel"/>
    <w:tmpl w:val="EE9C805A"/>
    <w:lvl w:ilvl="0" w:tplc="3C30790A">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7F179F4"/>
    <w:multiLevelType w:val="hybridMultilevel"/>
    <w:tmpl w:val="7FE05A96"/>
    <w:lvl w:ilvl="0" w:tplc="B3843F54">
      <w:start w:val="1"/>
      <w:numFmt w:val="bullet"/>
      <w:pStyle w:val="ListParagraph"/>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15:restartNumberingAfterBreak="0">
    <w:nsid w:val="5D1F31E3"/>
    <w:multiLevelType w:val="hybridMultilevel"/>
    <w:tmpl w:val="EB14EAC6"/>
    <w:lvl w:ilvl="0" w:tplc="5882CE82">
      <w:start w:val="2"/>
      <w:numFmt w:val="bullet"/>
      <w:lvlText w:val=""/>
      <w:lvlJc w:val="left"/>
      <w:pPr>
        <w:ind w:left="720" w:hanging="360"/>
      </w:pPr>
      <w:rPr>
        <w:rFonts w:ascii="Symbol" w:eastAsiaTheme="minorHAnsi" w:hAnsi="Symbol" w:cstheme="minorHAnsi" w:hint="default"/>
        <w:color w:val="auto"/>
        <w:sz w:val="20"/>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1664C59"/>
    <w:multiLevelType w:val="hybridMultilevel"/>
    <w:tmpl w:val="8356FC76"/>
    <w:lvl w:ilvl="0" w:tplc="EAC652C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B4D4157"/>
    <w:multiLevelType w:val="hybridMultilevel"/>
    <w:tmpl w:val="292A7D00"/>
    <w:lvl w:ilvl="0" w:tplc="FED849D0">
      <w:numFmt w:val="bullet"/>
      <w:lvlText w:val="-"/>
      <w:lvlJc w:val="left"/>
      <w:pPr>
        <w:ind w:left="720" w:hanging="360"/>
      </w:pPr>
      <w:rPr>
        <w:rFonts w:ascii="FuturaBT Light" w:eastAsiaTheme="minorHAnsi" w:hAnsi="FuturaBT Light"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E7721D3"/>
    <w:multiLevelType w:val="hybridMultilevel"/>
    <w:tmpl w:val="2B9ECF2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6F101600"/>
    <w:multiLevelType w:val="hybridMultilevel"/>
    <w:tmpl w:val="B0D0B874"/>
    <w:lvl w:ilvl="0" w:tplc="DE7E3794">
      <w:numFmt w:val="bullet"/>
      <w:lvlText w:val="-"/>
      <w:lvlJc w:val="left"/>
      <w:pPr>
        <w:ind w:left="720" w:hanging="360"/>
      </w:pPr>
      <w:rPr>
        <w:rFonts w:ascii="Calibri" w:eastAsia="Calibr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7" w15:restartNumberingAfterBreak="0">
    <w:nsid w:val="79A619D4"/>
    <w:multiLevelType w:val="hybridMultilevel"/>
    <w:tmpl w:val="185E3D86"/>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7FCA30A2"/>
    <w:multiLevelType w:val="hybridMultilevel"/>
    <w:tmpl w:val="068C702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2"/>
  </w:num>
  <w:num w:numId="2">
    <w:abstractNumId w:val="15"/>
  </w:num>
  <w:num w:numId="3">
    <w:abstractNumId w:val="17"/>
  </w:num>
  <w:num w:numId="4">
    <w:abstractNumId w:val="24"/>
  </w:num>
  <w:num w:numId="5">
    <w:abstractNumId w:val="1"/>
  </w:num>
  <w:num w:numId="6">
    <w:abstractNumId w:val="18"/>
  </w:num>
  <w:num w:numId="7">
    <w:abstractNumId w:val="0"/>
  </w:num>
  <w:num w:numId="8">
    <w:abstractNumId w:val="10"/>
  </w:num>
  <w:num w:numId="9">
    <w:abstractNumId w:val="32"/>
  </w:num>
  <w:num w:numId="10">
    <w:abstractNumId w:val="6"/>
  </w:num>
  <w:num w:numId="11">
    <w:abstractNumId w:val="37"/>
  </w:num>
  <w:num w:numId="12">
    <w:abstractNumId w:val="13"/>
  </w:num>
  <w:num w:numId="13">
    <w:abstractNumId w:val="20"/>
  </w:num>
  <w:num w:numId="14">
    <w:abstractNumId w:val="8"/>
  </w:num>
  <w:num w:numId="15">
    <w:abstractNumId w:val="34"/>
  </w:num>
  <w:num w:numId="16">
    <w:abstractNumId w:val="29"/>
  </w:num>
  <w:num w:numId="17">
    <w:abstractNumId w:val="14"/>
  </w:num>
  <w:num w:numId="18">
    <w:abstractNumId w:val="7"/>
  </w:num>
  <w:num w:numId="19">
    <w:abstractNumId w:val="38"/>
  </w:num>
  <w:num w:numId="20">
    <w:abstractNumId w:val="30"/>
  </w:num>
  <w:num w:numId="21">
    <w:abstractNumId w:val="16"/>
  </w:num>
  <w:num w:numId="22">
    <w:abstractNumId w:val="33"/>
  </w:num>
  <w:num w:numId="23">
    <w:abstractNumId w:val="11"/>
  </w:num>
  <w:num w:numId="24">
    <w:abstractNumId w:val="12"/>
  </w:num>
  <w:num w:numId="25">
    <w:abstractNumId w:val="4"/>
  </w:num>
  <w:num w:numId="26">
    <w:abstractNumId w:val="19"/>
  </w:num>
  <w:num w:numId="27">
    <w:abstractNumId w:val="27"/>
  </w:num>
  <w:num w:numId="28">
    <w:abstractNumId w:val="36"/>
  </w:num>
  <w:num w:numId="29">
    <w:abstractNumId w:val="23"/>
  </w:num>
  <w:num w:numId="30">
    <w:abstractNumId w:val="3"/>
  </w:num>
  <w:num w:numId="31">
    <w:abstractNumId w:val="26"/>
  </w:num>
  <w:num w:numId="32">
    <w:abstractNumId w:val="32"/>
  </w:num>
  <w:num w:numId="33">
    <w:abstractNumId w:val="33"/>
  </w:num>
  <w:num w:numId="34">
    <w:abstractNumId w:val="35"/>
  </w:num>
  <w:num w:numId="3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2"/>
  </w:num>
  <w:num w:numId="3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2"/>
    <w:lvlOverride w:ilvl="0">
      <w:startOverride w:val="1"/>
    </w:lvlOverride>
  </w:num>
  <w:num w:numId="39">
    <w:abstractNumId w:val="9"/>
  </w:num>
  <w:num w:numId="40">
    <w:abstractNumId w:val="25"/>
  </w:num>
  <w:num w:numId="41">
    <w:abstractNumId w:val="2"/>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1"/>
  </w:num>
  <w:num w:numId="44">
    <w:abstractNumId w:val="21"/>
  </w:num>
  <w:num w:numId="45">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08"/>
  <w:hyphenationZone w:val="425"/>
  <w:characterSpacingControl w:val="doNotCompress"/>
  <w:hdrShapeDefaults>
    <o:shapedefaults v:ext="edit" spidmax="1228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2503"/>
    <w:rsid w:val="00003289"/>
    <w:rsid w:val="0000366D"/>
    <w:rsid w:val="0001154B"/>
    <w:rsid w:val="00013EE3"/>
    <w:rsid w:val="00015AEF"/>
    <w:rsid w:val="0001627B"/>
    <w:rsid w:val="00020ECC"/>
    <w:rsid w:val="00022428"/>
    <w:rsid w:val="00023951"/>
    <w:rsid w:val="00030AF6"/>
    <w:rsid w:val="000313EB"/>
    <w:rsid w:val="0003176D"/>
    <w:rsid w:val="000335CC"/>
    <w:rsid w:val="000358F1"/>
    <w:rsid w:val="00036AA4"/>
    <w:rsid w:val="00037C15"/>
    <w:rsid w:val="00041574"/>
    <w:rsid w:val="00041A29"/>
    <w:rsid w:val="000504A6"/>
    <w:rsid w:val="000506E4"/>
    <w:rsid w:val="00051E3C"/>
    <w:rsid w:val="000569A6"/>
    <w:rsid w:val="000606BE"/>
    <w:rsid w:val="00067072"/>
    <w:rsid w:val="00067EDC"/>
    <w:rsid w:val="00072A28"/>
    <w:rsid w:val="0007444A"/>
    <w:rsid w:val="00081C05"/>
    <w:rsid w:val="000843B5"/>
    <w:rsid w:val="00086070"/>
    <w:rsid w:val="00091F38"/>
    <w:rsid w:val="0009238A"/>
    <w:rsid w:val="00095DA9"/>
    <w:rsid w:val="000A10D6"/>
    <w:rsid w:val="000A31BF"/>
    <w:rsid w:val="000A67B0"/>
    <w:rsid w:val="000B09B4"/>
    <w:rsid w:val="000B3D83"/>
    <w:rsid w:val="000B3FB7"/>
    <w:rsid w:val="000C1A67"/>
    <w:rsid w:val="000C1E6E"/>
    <w:rsid w:val="000C5EF5"/>
    <w:rsid w:val="000C6831"/>
    <w:rsid w:val="000C7AED"/>
    <w:rsid w:val="000D0D59"/>
    <w:rsid w:val="000D4C26"/>
    <w:rsid w:val="000D75C2"/>
    <w:rsid w:val="000E4F4D"/>
    <w:rsid w:val="000F1ECC"/>
    <w:rsid w:val="000F3287"/>
    <w:rsid w:val="00100D4B"/>
    <w:rsid w:val="00104082"/>
    <w:rsid w:val="0010449D"/>
    <w:rsid w:val="0010743F"/>
    <w:rsid w:val="00116291"/>
    <w:rsid w:val="00116C47"/>
    <w:rsid w:val="00117B27"/>
    <w:rsid w:val="001209FB"/>
    <w:rsid w:val="0012402A"/>
    <w:rsid w:val="00127461"/>
    <w:rsid w:val="00127919"/>
    <w:rsid w:val="00131DEF"/>
    <w:rsid w:val="001336ED"/>
    <w:rsid w:val="00133B6C"/>
    <w:rsid w:val="00134BB9"/>
    <w:rsid w:val="001350F8"/>
    <w:rsid w:val="00137FF4"/>
    <w:rsid w:val="0014025C"/>
    <w:rsid w:val="00143144"/>
    <w:rsid w:val="001445B6"/>
    <w:rsid w:val="00145944"/>
    <w:rsid w:val="0014717B"/>
    <w:rsid w:val="0015473B"/>
    <w:rsid w:val="00155617"/>
    <w:rsid w:val="00160F81"/>
    <w:rsid w:val="00162A35"/>
    <w:rsid w:val="00163EC7"/>
    <w:rsid w:val="00165EFC"/>
    <w:rsid w:val="00167864"/>
    <w:rsid w:val="0017508D"/>
    <w:rsid w:val="001757CE"/>
    <w:rsid w:val="00177885"/>
    <w:rsid w:val="00192649"/>
    <w:rsid w:val="00193A9D"/>
    <w:rsid w:val="00193CF7"/>
    <w:rsid w:val="00195132"/>
    <w:rsid w:val="001A3978"/>
    <w:rsid w:val="001A5EF5"/>
    <w:rsid w:val="001A6020"/>
    <w:rsid w:val="001A7820"/>
    <w:rsid w:val="001B078C"/>
    <w:rsid w:val="001C001D"/>
    <w:rsid w:val="001C33DC"/>
    <w:rsid w:val="001C3E9C"/>
    <w:rsid w:val="001D2194"/>
    <w:rsid w:val="001D3EF3"/>
    <w:rsid w:val="001D6EAE"/>
    <w:rsid w:val="001D70C6"/>
    <w:rsid w:val="001D7495"/>
    <w:rsid w:val="001E3CAB"/>
    <w:rsid w:val="001E41E2"/>
    <w:rsid w:val="001F67A4"/>
    <w:rsid w:val="0020049B"/>
    <w:rsid w:val="0020342F"/>
    <w:rsid w:val="00206C19"/>
    <w:rsid w:val="00211B93"/>
    <w:rsid w:val="00215C3B"/>
    <w:rsid w:val="00222D65"/>
    <w:rsid w:val="002265F5"/>
    <w:rsid w:val="00231937"/>
    <w:rsid w:val="0023700B"/>
    <w:rsid w:val="0024385C"/>
    <w:rsid w:val="00245F2E"/>
    <w:rsid w:val="0024663E"/>
    <w:rsid w:val="00255608"/>
    <w:rsid w:val="002561F1"/>
    <w:rsid w:val="002573AC"/>
    <w:rsid w:val="00260A46"/>
    <w:rsid w:val="002623FC"/>
    <w:rsid w:val="00264708"/>
    <w:rsid w:val="002735B5"/>
    <w:rsid w:val="002739E4"/>
    <w:rsid w:val="00274E35"/>
    <w:rsid w:val="00275A26"/>
    <w:rsid w:val="00275B4A"/>
    <w:rsid w:val="00275E3A"/>
    <w:rsid w:val="0027795B"/>
    <w:rsid w:val="002838AF"/>
    <w:rsid w:val="00286901"/>
    <w:rsid w:val="00293B58"/>
    <w:rsid w:val="002A25AE"/>
    <w:rsid w:val="002A6091"/>
    <w:rsid w:val="002B0963"/>
    <w:rsid w:val="002C22BE"/>
    <w:rsid w:val="002C356C"/>
    <w:rsid w:val="002D1B79"/>
    <w:rsid w:val="002E7E29"/>
    <w:rsid w:val="002F1738"/>
    <w:rsid w:val="002F19CD"/>
    <w:rsid w:val="002F21B8"/>
    <w:rsid w:val="002F2567"/>
    <w:rsid w:val="002F3415"/>
    <w:rsid w:val="002F492C"/>
    <w:rsid w:val="002F6E7A"/>
    <w:rsid w:val="002F776B"/>
    <w:rsid w:val="00301610"/>
    <w:rsid w:val="0030161D"/>
    <w:rsid w:val="0030719D"/>
    <w:rsid w:val="00310492"/>
    <w:rsid w:val="00310DD2"/>
    <w:rsid w:val="00312AE8"/>
    <w:rsid w:val="0031567B"/>
    <w:rsid w:val="00317618"/>
    <w:rsid w:val="0032186B"/>
    <w:rsid w:val="003221E9"/>
    <w:rsid w:val="003236FB"/>
    <w:rsid w:val="0032496F"/>
    <w:rsid w:val="00332EA2"/>
    <w:rsid w:val="003332A4"/>
    <w:rsid w:val="00342896"/>
    <w:rsid w:val="00342A72"/>
    <w:rsid w:val="00343798"/>
    <w:rsid w:val="00343851"/>
    <w:rsid w:val="00344987"/>
    <w:rsid w:val="003451BB"/>
    <w:rsid w:val="0034714F"/>
    <w:rsid w:val="00350796"/>
    <w:rsid w:val="0035160B"/>
    <w:rsid w:val="00352C14"/>
    <w:rsid w:val="00353D42"/>
    <w:rsid w:val="00355674"/>
    <w:rsid w:val="0035674E"/>
    <w:rsid w:val="003665D1"/>
    <w:rsid w:val="00374209"/>
    <w:rsid w:val="00374C16"/>
    <w:rsid w:val="00380636"/>
    <w:rsid w:val="003976D8"/>
    <w:rsid w:val="003A1558"/>
    <w:rsid w:val="003A4354"/>
    <w:rsid w:val="003A76F9"/>
    <w:rsid w:val="003B4C7F"/>
    <w:rsid w:val="003B5DF4"/>
    <w:rsid w:val="003B7B1E"/>
    <w:rsid w:val="003C43E9"/>
    <w:rsid w:val="003C4416"/>
    <w:rsid w:val="003C5266"/>
    <w:rsid w:val="003C64DC"/>
    <w:rsid w:val="003D39E5"/>
    <w:rsid w:val="003D5A89"/>
    <w:rsid w:val="003D7F09"/>
    <w:rsid w:val="003D7F4C"/>
    <w:rsid w:val="003E1514"/>
    <w:rsid w:val="003E2298"/>
    <w:rsid w:val="003E6629"/>
    <w:rsid w:val="003F4B56"/>
    <w:rsid w:val="003F6085"/>
    <w:rsid w:val="00401743"/>
    <w:rsid w:val="004041FA"/>
    <w:rsid w:val="0041040B"/>
    <w:rsid w:val="00416238"/>
    <w:rsid w:val="00417DAF"/>
    <w:rsid w:val="00421929"/>
    <w:rsid w:val="004251B5"/>
    <w:rsid w:val="004259D0"/>
    <w:rsid w:val="00433884"/>
    <w:rsid w:val="0043521B"/>
    <w:rsid w:val="00437FEA"/>
    <w:rsid w:val="004465BE"/>
    <w:rsid w:val="0045433C"/>
    <w:rsid w:val="0046018A"/>
    <w:rsid w:val="004701D1"/>
    <w:rsid w:val="004720BF"/>
    <w:rsid w:val="00472756"/>
    <w:rsid w:val="00474CEC"/>
    <w:rsid w:val="004906D6"/>
    <w:rsid w:val="00492159"/>
    <w:rsid w:val="004944FC"/>
    <w:rsid w:val="004A27A0"/>
    <w:rsid w:val="004A3066"/>
    <w:rsid w:val="004A3C8D"/>
    <w:rsid w:val="004A469D"/>
    <w:rsid w:val="004B2C74"/>
    <w:rsid w:val="004C2A27"/>
    <w:rsid w:val="004C4BE8"/>
    <w:rsid w:val="004C4FDE"/>
    <w:rsid w:val="004C670E"/>
    <w:rsid w:val="004C7352"/>
    <w:rsid w:val="004D4F0D"/>
    <w:rsid w:val="004F0799"/>
    <w:rsid w:val="004F33C8"/>
    <w:rsid w:val="004F4FE9"/>
    <w:rsid w:val="004F5148"/>
    <w:rsid w:val="004F7C09"/>
    <w:rsid w:val="004F7CD0"/>
    <w:rsid w:val="0050066C"/>
    <w:rsid w:val="00502C6C"/>
    <w:rsid w:val="005046D3"/>
    <w:rsid w:val="00525684"/>
    <w:rsid w:val="00526B21"/>
    <w:rsid w:val="0052756B"/>
    <w:rsid w:val="00534EEE"/>
    <w:rsid w:val="00536499"/>
    <w:rsid w:val="005367A3"/>
    <w:rsid w:val="005419E9"/>
    <w:rsid w:val="005439A2"/>
    <w:rsid w:val="00543B1E"/>
    <w:rsid w:val="005447FF"/>
    <w:rsid w:val="00544D6C"/>
    <w:rsid w:val="00551E5B"/>
    <w:rsid w:val="005521DD"/>
    <w:rsid w:val="00552C58"/>
    <w:rsid w:val="00553FE2"/>
    <w:rsid w:val="005606B3"/>
    <w:rsid w:val="00562A4F"/>
    <w:rsid w:val="00563910"/>
    <w:rsid w:val="00563C4A"/>
    <w:rsid w:val="00564DEE"/>
    <w:rsid w:val="00565880"/>
    <w:rsid w:val="00576DAA"/>
    <w:rsid w:val="00584BEF"/>
    <w:rsid w:val="005922C1"/>
    <w:rsid w:val="005946A3"/>
    <w:rsid w:val="005A4810"/>
    <w:rsid w:val="005A4D9B"/>
    <w:rsid w:val="005A6ADE"/>
    <w:rsid w:val="005B2DFF"/>
    <w:rsid w:val="005B6063"/>
    <w:rsid w:val="005C4766"/>
    <w:rsid w:val="005D0CF7"/>
    <w:rsid w:val="005D66DC"/>
    <w:rsid w:val="005E0B1C"/>
    <w:rsid w:val="005E1278"/>
    <w:rsid w:val="005E3A74"/>
    <w:rsid w:val="005E49F7"/>
    <w:rsid w:val="005E6407"/>
    <w:rsid w:val="005E6D06"/>
    <w:rsid w:val="005E7FC8"/>
    <w:rsid w:val="005F1BB2"/>
    <w:rsid w:val="005F2418"/>
    <w:rsid w:val="005F4144"/>
    <w:rsid w:val="005F4857"/>
    <w:rsid w:val="005F4D92"/>
    <w:rsid w:val="00602502"/>
    <w:rsid w:val="00603468"/>
    <w:rsid w:val="00607561"/>
    <w:rsid w:val="00611E39"/>
    <w:rsid w:val="006124CE"/>
    <w:rsid w:val="00613778"/>
    <w:rsid w:val="00615430"/>
    <w:rsid w:val="00616D9F"/>
    <w:rsid w:val="0061798A"/>
    <w:rsid w:val="00617AF1"/>
    <w:rsid w:val="006208B0"/>
    <w:rsid w:val="006220A7"/>
    <w:rsid w:val="006262B4"/>
    <w:rsid w:val="00637CFE"/>
    <w:rsid w:val="006420A6"/>
    <w:rsid w:val="006459AF"/>
    <w:rsid w:val="00650F5B"/>
    <w:rsid w:val="00662E2F"/>
    <w:rsid w:val="00667457"/>
    <w:rsid w:val="00674C15"/>
    <w:rsid w:val="00674CAE"/>
    <w:rsid w:val="00681BA5"/>
    <w:rsid w:val="0068451C"/>
    <w:rsid w:val="0068632B"/>
    <w:rsid w:val="00694376"/>
    <w:rsid w:val="0069713A"/>
    <w:rsid w:val="006979ED"/>
    <w:rsid w:val="006A7924"/>
    <w:rsid w:val="006B1FC1"/>
    <w:rsid w:val="006B4AFE"/>
    <w:rsid w:val="006B5B48"/>
    <w:rsid w:val="006C1993"/>
    <w:rsid w:val="006C387F"/>
    <w:rsid w:val="006D1336"/>
    <w:rsid w:val="006D2A3E"/>
    <w:rsid w:val="006D42E6"/>
    <w:rsid w:val="006D690C"/>
    <w:rsid w:val="006D6E88"/>
    <w:rsid w:val="006E1A04"/>
    <w:rsid w:val="006E500D"/>
    <w:rsid w:val="006F6B63"/>
    <w:rsid w:val="00701306"/>
    <w:rsid w:val="00703878"/>
    <w:rsid w:val="00703A8C"/>
    <w:rsid w:val="00706AE2"/>
    <w:rsid w:val="0070719D"/>
    <w:rsid w:val="00711D03"/>
    <w:rsid w:val="0071357D"/>
    <w:rsid w:val="00714AC2"/>
    <w:rsid w:val="00715DB4"/>
    <w:rsid w:val="00717A4B"/>
    <w:rsid w:val="00722297"/>
    <w:rsid w:val="00722F1F"/>
    <w:rsid w:val="00724F49"/>
    <w:rsid w:val="0072729C"/>
    <w:rsid w:val="007326E5"/>
    <w:rsid w:val="00736EFE"/>
    <w:rsid w:val="00737B2C"/>
    <w:rsid w:val="00740A76"/>
    <w:rsid w:val="007439A7"/>
    <w:rsid w:val="007509DF"/>
    <w:rsid w:val="00753C1F"/>
    <w:rsid w:val="0075528F"/>
    <w:rsid w:val="00755A90"/>
    <w:rsid w:val="007602D9"/>
    <w:rsid w:val="00760E16"/>
    <w:rsid w:val="00770793"/>
    <w:rsid w:val="0077441C"/>
    <w:rsid w:val="00777FC8"/>
    <w:rsid w:val="00784ECB"/>
    <w:rsid w:val="00792DF5"/>
    <w:rsid w:val="00793502"/>
    <w:rsid w:val="00795A0B"/>
    <w:rsid w:val="007A67CA"/>
    <w:rsid w:val="007A683A"/>
    <w:rsid w:val="007A6B62"/>
    <w:rsid w:val="007A7EEA"/>
    <w:rsid w:val="007B6279"/>
    <w:rsid w:val="007B6FC4"/>
    <w:rsid w:val="007C1552"/>
    <w:rsid w:val="007C3BB9"/>
    <w:rsid w:val="007C5211"/>
    <w:rsid w:val="007C63A4"/>
    <w:rsid w:val="007D321C"/>
    <w:rsid w:val="007E32B2"/>
    <w:rsid w:val="007E4218"/>
    <w:rsid w:val="007E63E3"/>
    <w:rsid w:val="007F5280"/>
    <w:rsid w:val="007F6161"/>
    <w:rsid w:val="007F7B31"/>
    <w:rsid w:val="00804169"/>
    <w:rsid w:val="008041A7"/>
    <w:rsid w:val="0080667B"/>
    <w:rsid w:val="00810D25"/>
    <w:rsid w:val="0081259D"/>
    <w:rsid w:val="00814D6C"/>
    <w:rsid w:val="00817735"/>
    <w:rsid w:val="008219F8"/>
    <w:rsid w:val="00826FBA"/>
    <w:rsid w:val="00834937"/>
    <w:rsid w:val="00840C35"/>
    <w:rsid w:val="00841199"/>
    <w:rsid w:val="0084201C"/>
    <w:rsid w:val="00844DD9"/>
    <w:rsid w:val="008469A4"/>
    <w:rsid w:val="00846F1D"/>
    <w:rsid w:val="0085123A"/>
    <w:rsid w:val="0085265A"/>
    <w:rsid w:val="00852679"/>
    <w:rsid w:val="00852767"/>
    <w:rsid w:val="008571C5"/>
    <w:rsid w:val="00861418"/>
    <w:rsid w:val="008666A8"/>
    <w:rsid w:val="00866C3C"/>
    <w:rsid w:val="0087315C"/>
    <w:rsid w:val="008735E6"/>
    <w:rsid w:val="0087684D"/>
    <w:rsid w:val="008774D7"/>
    <w:rsid w:val="00877804"/>
    <w:rsid w:val="00877EF2"/>
    <w:rsid w:val="00881370"/>
    <w:rsid w:val="00892CE0"/>
    <w:rsid w:val="00896630"/>
    <w:rsid w:val="008A0AB1"/>
    <w:rsid w:val="008A252E"/>
    <w:rsid w:val="008A2A76"/>
    <w:rsid w:val="008A502B"/>
    <w:rsid w:val="008A674F"/>
    <w:rsid w:val="008B081B"/>
    <w:rsid w:val="008B085E"/>
    <w:rsid w:val="008B1FA2"/>
    <w:rsid w:val="008B2D81"/>
    <w:rsid w:val="008B3B67"/>
    <w:rsid w:val="008B4BDA"/>
    <w:rsid w:val="008B54C9"/>
    <w:rsid w:val="008B6F9E"/>
    <w:rsid w:val="008C0460"/>
    <w:rsid w:val="008C0577"/>
    <w:rsid w:val="008C0804"/>
    <w:rsid w:val="008C0E8C"/>
    <w:rsid w:val="008C2B7E"/>
    <w:rsid w:val="008C41D8"/>
    <w:rsid w:val="008C4F7C"/>
    <w:rsid w:val="008D3820"/>
    <w:rsid w:val="008D403E"/>
    <w:rsid w:val="008D7C63"/>
    <w:rsid w:val="008F6FD4"/>
    <w:rsid w:val="008F78D5"/>
    <w:rsid w:val="009037E8"/>
    <w:rsid w:val="00911C2F"/>
    <w:rsid w:val="00915C77"/>
    <w:rsid w:val="00916432"/>
    <w:rsid w:val="0091656B"/>
    <w:rsid w:val="0091677E"/>
    <w:rsid w:val="0092025C"/>
    <w:rsid w:val="00922F14"/>
    <w:rsid w:val="00923E15"/>
    <w:rsid w:val="00935906"/>
    <w:rsid w:val="00940995"/>
    <w:rsid w:val="009419C3"/>
    <w:rsid w:val="00945235"/>
    <w:rsid w:val="00945E1C"/>
    <w:rsid w:val="00946A7F"/>
    <w:rsid w:val="0095099A"/>
    <w:rsid w:val="00951246"/>
    <w:rsid w:val="009513A1"/>
    <w:rsid w:val="00951D96"/>
    <w:rsid w:val="009540FD"/>
    <w:rsid w:val="00955039"/>
    <w:rsid w:val="009555AD"/>
    <w:rsid w:val="00955EA6"/>
    <w:rsid w:val="00956C02"/>
    <w:rsid w:val="0096070F"/>
    <w:rsid w:val="009621DA"/>
    <w:rsid w:val="009644DB"/>
    <w:rsid w:val="009672B1"/>
    <w:rsid w:val="009712A4"/>
    <w:rsid w:val="00971C78"/>
    <w:rsid w:val="009738F8"/>
    <w:rsid w:val="00974680"/>
    <w:rsid w:val="00976C6B"/>
    <w:rsid w:val="00977164"/>
    <w:rsid w:val="00990C1A"/>
    <w:rsid w:val="009931C5"/>
    <w:rsid w:val="009B6EF3"/>
    <w:rsid w:val="009B717E"/>
    <w:rsid w:val="009B7362"/>
    <w:rsid w:val="009C1737"/>
    <w:rsid w:val="009C78F2"/>
    <w:rsid w:val="009D22E9"/>
    <w:rsid w:val="009D2532"/>
    <w:rsid w:val="009D263F"/>
    <w:rsid w:val="009D35E5"/>
    <w:rsid w:val="009D5E88"/>
    <w:rsid w:val="009D781C"/>
    <w:rsid w:val="009E21FB"/>
    <w:rsid w:val="009E3D8A"/>
    <w:rsid w:val="009F793F"/>
    <w:rsid w:val="00A10064"/>
    <w:rsid w:val="00A173F3"/>
    <w:rsid w:val="00A22541"/>
    <w:rsid w:val="00A2336F"/>
    <w:rsid w:val="00A23B17"/>
    <w:rsid w:val="00A23FE7"/>
    <w:rsid w:val="00A36D8F"/>
    <w:rsid w:val="00A41E53"/>
    <w:rsid w:val="00A428E1"/>
    <w:rsid w:val="00A45232"/>
    <w:rsid w:val="00A47EAA"/>
    <w:rsid w:val="00A52915"/>
    <w:rsid w:val="00A52C48"/>
    <w:rsid w:val="00A52CC2"/>
    <w:rsid w:val="00A53066"/>
    <w:rsid w:val="00A56E5E"/>
    <w:rsid w:val="00A60F17"/>
    <w:rsid w:val="00A637D3"/>
    <w:rsid w:val="00A63EC8"/>
    <w:rsid w:val="00A72BB0"/>
    <w:rsid w:val="00A734FD"/>
    <w:rsid w:val="00A7546C"/>
    <w:rsid w:val="00A772C7"/>
    <w:rsid w:val="00A77EB7"/>
    <w:rsid w:val="00A838D9"/>
    <w:rsid w:val="00A865E4"/>
    <w:rsid w:val="00A931E6"/>
    <w:rsid w:val="00A95117"/>
    <w:rsid w:val="00AA1448"/>
    <w:rsid w:val="00AA3E36"/>
    <w:rsid w:val="00AA6E49"/>
    <w:rsid w:val="00AA71E5"/>
    <w:rsid w:val="00AB1AB3"/>
    <w:rsid w:val="00AC12CD"/>
    <w:rsid w:val="00AD4A2B"/>
    <w:rsid w:val="00AD5691"/>
    <w:rsid w:val="00AD7CCB"/>
    <w:rsid w:val="00AE6744"/>
    <w:rsid w:val="00AF1E10"/>
    <w:rsid w:val="00AF520E"/>
    <w:rsid w:val="00AF5483"/>
    <w:rsid w:val="00AF68E3"/>
    <w:rsid w:val="00B030C2"/>
    <w:rsid w:val="00B0352C"/>
    <w:rsid w:val="00B05DE9"/>
    <w:rsid w:val="00B05FCF"/>
    <w:rsid w:val="00B07BC0"/>
    <w:rsid w:val="00B1254F"/>
    <w:rsid w:val="00B24718"/>
    <w:rsid w:val="00B25DB2"/>
    <w:rsid w:val="00B262E9"/>
    <w:rsid w:val="00B27734"/>
    <w:rsid w:val="00B321C1"/>
    <w:rsid w:val="00B34E0E"/>
    <w:rsid w:val="00B41BF2"/>
    <w:rsid w:val="00B46174"/>
    <w:rsid w:val="00B5092B"/>
    <w:rsid w:val="00B5699B"/>
    <w:rsid w:val="00B619E2"/>
    <w:rsid w:val="00B629F5"/>
    <w:rsid w:val="00B63494"/>
    <w:rsid w:val="00B64000"/>
    <w:rsid w:val="00B65567"/>
    <w:rsid w:val="00B8125A"/>
    <w:rsid w:val="00B95714"/>
    <w:rsid w:val="00B96361"/>
    <w:rsid w:val="00B96F53"/>
    <w:rsid w:val="00B974CD"/>
    <w:rsid w:val="00BA016C"/>
    <w:rsid w:val="00BA4D8C"/>
    <w:rsid w:val="00BA51FE"/>
    <w:rsid w:val="00BA5E86"/>
    <w:rsid w:val="00BB6B7E"/>
    <w:rsid w:val="00BB7760"/>
    <w:rsid w:val="00BB78B0"/>
    <w:rsid w:val="00BC0218"/>
    <w:rsid w:val="00BC3FDC"/>
    <w:rsid w:val="00BC5FC0"/>
    <w:rsid w:val="00BC699B"/>
    <w:rsid w:val="00BC7190"/>
    <w:rsid w:val="00BC7762"/>
    <w:rsid w:val="00BD0AB7"/>
    <w:rsid w:val="00BD2948"/>
    <w:rsid w:val="00BD3A40"/>
    <w:rsid w:val="00BD44E4"/>
    <w:rsid w:val="00BD693E"/>
    <w:rsid w:val="00BD756C"/>
    <w:rsid w:val="00BE0C9B"/>
    <w:rsid w:val="00BE3388"/>
    <w:rsid w:val="00BE39DE"/>
    <w:rsid w:val="00BF2C91"/>
    <w:rsid w:val="00BF46BB"/>
    <w:rsid w:val="00BF54A4"/>
    <w:rsid w:val="00C02083"/>
    <w:rsid w:val="00C02348"/>
    <w:rsid w:val="00C0443C"/>
    <w:rsid w:val="00C1290C"/>
    <w:rsid w:val="00C133BA"/>
    <w:rsid w:val="00C13A8B"/>
    <w:rsid w:val="00C1550E"/>
    <w:rsid w:val="00C1579E"/>
    <w:rsid w:val="00C157DB"/>
    <w:rsid w:val="00C20EF9"/>
    <w:rsid w:val="00C21350"/>
    <w:rsid w:val="00C26C8A"/>
    <w:rsid w:val="00C40471"/>
    <w:rsid w:val="00C4273E"/>
    <w:rsid w:val="00C4567D"/>
    <w:rsid w:val="00C46C71"/>
    <w:rsid w:val="00C50C46"/>
    <w:rsid w:val="00C56296"/>
    <w:rsid w:val="00C6280A"/>
    <w:rsid w:val="00C641B1"/>
    <w:rsid w:val="00C65395"/>
    <w:rsid w:val="00C7299E"/>
    <w:rsid w:val="00C73FF7"/>
    <w:rsid w:val="00C74342"/>
    <w:rsid w:val="00C74530"/>
    <w:rsid w:val="00C76690"/>
    <w:rsid w:val="00C8425B"/>
    <w:rsid w:val="00C867C0"/>
    <w:rsid w:val="00C97666"/>
    <w:rsid w:val="00CA491B"/>
    <w:rsid w:val="00CA6892"/>
    <w:rsid w:val="00CA74C0"/>
    <w:rsid w:val="00CB0391"/>
    <w:rsid w:val="00CC01D9"/>
    <w:rsid w:val="00CC2883"/>
    <w:rsid w:val="00CC2F95"/>
    <w:rsid w:val="00CC347C"/>
    <w:rsid w:val="00CC348F"/>
    <w:rsid w:val="00CC5381"/>
    <w:rsid w:val="00CC5ACB"/>
    <w:rsid w:val="00CD149E"/>
    <w:rsid w:val="00CD78EB"/>
    <w:rsid w:val="00CF02B8"/>
    <w:rsid w:val="00CF0C70"/>
    <w:rsid w:val="00CF311F"/>
    <w:rsid w:val="00D030E4"/>
    <w:rsid w:val="00D0599A"/>
    <w:rsid w:val="00D06A0C"/>
    <w:rsid w:val="00D06E61"/>
    <w:rsid w:val="00D115D8"/>
    <w:rsid w:val="00D13C1D"/>
    <w:rsid w:val="00D14569"/>
    <w:rsid w:val="00D20405"/>
    <w:rsid w:val="00D2439B"/>
    <w:rsid w:val="00D31391"/>
    <w:rsid w:val="00D319E8"/>
    <w:rsid w:val="00D32E58"/>
    <w:rsid w:val="00D338AC"/>
    <w:rsid w:val="00D33BE2"/>
    <w:rsid w:val="00D35074"/>
    <w:rsid w:val="00D41BD1"/>
    <w:rsid w:val="00D42658"/>
    <w:rsid w:val="00D501A4"/>
    <w:rsid w:val="00D50805"/>
    <w:rsid w:val="00D51290"/>
    <w:rsid w:val="00D572DF"/>
    <w:rsid w:val="00D7609C"/>
    <w:rsid w:val="00D76271"/>
    <w:rsid w:val="00D77CE6"/>
    <w:rsid w:val="00D85B36"/>
    <w:rsid w:val="00D8679F"/>
    <w:rsid w:val="00D94635"/>
    <w:rsid w:val="00D9532E"/>
    <w:rsid w:val="00DA451E"/>
    <w:rsid w:val="00DB44E6"/>
    <w:rsid w:val="00DC7610"/>
    <w:rsid w:val="00DC7A46"/>
    <w:rsid w:val="00DD275B"/>
    <w:rsid w:val="00DE3432"/>
    <w:rsid w:val="00DE53C4"/>
    <w:rsid w:val="00DF1DA3"/>
    <w:rsid w:val="00DF5366"/>
    <w:rsid w:val="00DF7564"/>
    <w:rsid w:val="00E0006A"/>
    <w:rsid w:val="00E00F16"/>
    <w:rsid w:val="00E01B82"/>
    <w:rsid w:val="00E021C6"/>
    <w:rsid w:val="00E070A6"/>
    <w:rsid w:val="00E112C0"/>
    <w:rsid w:val="00E12200"/>
    <w:rsid w:val="00E16003"/>
    <w:rsid w:val="00E30137"/>
    <w:rsid w:val="00E33DA4"/>
    <w:rsid w:val="00E47C52"/>
    <w:rsid w:val="00E47F55"/>
    <w:rsid w:val="00E53718"/>
    <w:rsid w:val="00E55E43"/>
    <w:rsid w:val="00E608DE"/>
    <w:rsid w:val="00E630BF"/>
    <w:rsid w:val="00E67B50"/>
    <w:rsid w:val="00E72FDB"/>
    <w:rsid w:val="00E74B78"/>
    <w:rsid w:val="00E7521C"/>
    <w:rsid w:val="00E779DD"/>
    <w:rsid w:val="00E8035F"/>
    <w:rsid w:val="00E82503"/>
    <w:rsid w:val="00E83BAE"/>
    <w:rsid w:val="00E908E7"/>
    <w:rsid w:val="00E97D80"/>
    <w:rsid w:val="00EA1395"/>
    <w:rsid w:val="00EA1AB8"/>
    <w:rsid w:val="00EA1E2B"/>
    <w:rsid w:val="00EB1717"/>
    <w:rsid w:val="00EB4CF2"/>
    <w:rsid w:val="00EB5DCE"/>
    <w:rsid w:val="00EC09B6"/>
    <w:rsid w:val="00EC27B9"/>
    <w:rsid w:val="00EC4B83"/>
    <w:rsid w:val="00EC54DE"/>
    <w:rsid w:val="00ED0F5F"/>
    <w:rsid w:val="00ED2E4D"/>
    <w:rsid w:val="00ED33EF"/>
    <w:rsid w:val="00ED3E33"/>
    <w:rsid w:val="00ED4C13"/>
    <w:rsid w:val="00ED556A"/>
    <w:rsid w:val="00ED5F93"/>
    <w:rsid w:val="00ED671B"/>
    <w:rsid w:val="00EE0932"/>
    <w:rsid w:val="00EF4AC9"/>
    <w:rsid w:val="00F0053C"/>
    <w:rsid w:val="00F032CF"/>
    <w:rsid w:val="00F21542"/>
    <w:rsid w:val="00F215E6"/>
    <w:rsid w:val="00F23939"/>
    <w:rsid w:val="00F3009F"/>
    <w:rsid w:val="00F3768D"/>
    <w:rsid w:val="00F379BF"/>
    <w:rsid w:val="00F41532"/>
    <w:rsid w:val="00F42DE2"/>
    <w:rsid w:val="00F436CD"/>
    <w:rsid w:val="00F540E0"/>
    <w:rsid w:val="00F56D25"/>
    <w:rsid w:val="00F61143"/>
    <w:rsid w:val="00F65BC0"/>
    <w:rsid w:val="00F76A40"/>
    <w:rsid w:val="00F80759"/>
    <w:rsid w:val="00F808C0"/>
    <w:rsid w:val="00F90E98"/>
    <w:rsid w:val="00F91CD3"/>
    <w:rsid w:val="00F93165"/>
    <w:rsid w:val="00F937A8"/>
    <w:rsid w:val="00FA003E"/>
    <w:rsid w:val="00FA1E51"/>
    <w:rsid w:val="00FA2240"/>
    <w:rsid w:val="00FA36FD"/>
    <w:rsid w:val="00FB09B6"/>
    <w:rsid w:val="00FB2780"/>
    <w:rsid w:val="00FB4C0D"/>
    <w:rsid w:val="00FB75F3"/>
    <w:rsid w:val="00FC2B04"/>
    <w:rsid w:val="00FC3A20"/>
    <w:rsid w:val="00FC3F86"/>
    <w:rsid w:val="00FC5436"/>
    <w:rsid w:val="00FC61E9"/>
    <w:rsid w:val="00FC6929"/>
    <w:rsid w:val="00FD576D"/>
    <w:rsid w:val="00FD6B8E"/>
    <w:rsid w:val="00FE10E9"/>
    <w:rsid w:val="00FE1769"/>
    <w:rsid w:val="00FE1C5D"/>
    <w:rsid w:val="00FE1D1D"/>
    <w:rsid w:val="00FE30A3"/>
    <w:rsid w:val="00FE3F78"/>
    <w:rsid w:val="00FE52A7"/>
    <w:rsid w:val="00FE539C"/>
    <w:rsid w:val="00FF28B8"/>
  </w:rsids>
  <m:mathPr>
    <m:mathFont m:val="Cambria Math"/>
    <m:brkBin m:val="before"/>
    <m:brkBinSub m:val="--"/>
    <m:smallFrac m:val="0"/>
    <m:dispDef/>
    <m:lMargin m:val="0"/>
    <m:rMargin m:val="0"/>
    <m:defJc m:val="centerGroup"/>
    <m:wrapIndent m:val="1440"/>
    <m:intLim m:val="subSup"/>
    <m:naryLim m:val="undOvr"/>
  </m:mathPr>
  <w:themeFontLang w:val="en-US" w:eastAsia="nl-NL"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31182B06"/>
  <w15:chartTrackingRefBased/>
  <w15:docId w15:val="{3B2A5D7F-7E4E-4E72-88D8-9C60901D1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FuturaBT Light" w:eastAsiaTheme="minorHAnsi" w:hAnsi="FuturaBT Light" w:cstheme="minorHAnsi"/>
        <w:iCs/>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locked="1"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713A"/>
    <w:pPr>
      <w:spacing w:after="0" w:line="276" w:lineRule="auto"/>
    </w:pPr>
  </w:style>
  <w:style w:type="paragraph" w:styleId="Heading1">
    <w:name w:val="heading 1"/>
    <w:basedOn w:val="Normal"/>
    <w:next w:val="Normal"/>
    <w:link w:val="Heading1Char"/>
    <w:uiPriority w:val="9"/>
    <w:qFormat/>
    <w:rsid w:val="00091F38"/>
    <w:pPr>
      <w:keepNext/>
      <w:keepLines/>
      <w:numPr>
        <w:numId w:val="1"/>
      </w:numPr>
      <w:spacing w:before="120" w:after="120"/>
      <w:ind w:left="0" w:hanging="567"/>
      <w:contextualSpacing/>
      <w:outlineLvl w:val="0"/>
    </w:pPr>
    <w:rPr>
      <w:rFonts w:eastAsiaTheme="majorEastAsia" w:cstheme="majorBidi"/>
      <w:caps/>
      <w:sz w:val="28"/>
      <w:szCs w:val="32"/>
    </w:rPr>
  </w:style>
  <w:style w:type="paragraph" w:styleId="Heading2">
    <w:name w:val="heading 2"/>
    <w:basedOn w:val="Normal"/>
    <w:next w:val="Normal"/>
    <w:link w:val="Heading2Char"/>
    <w:uiPriority w:val="9"/>
    <w:unhideWhenUsed/>
    <w:qFormat/>
    <w:rsid w:val="001C33DC"/>
    <w:pPr>
      <w:keepNext/>
      <w:keepLines/>
      <w:numPr>
        <w:ilvl w:val="1"/>
        <w:numId w:val="1"/>
      </w:numPr>
      <w:spacing w:before="360" w:after="120" w:line="240" w:lineRule="auto"/>
      <w:contextualSpacing/>
      <w:outlineLvl w:val="1"/>
    </w:pPr>
    <w:rPr>
      <w:rFonts w:eastAsiaTheme="majorEastAsia" w:cstheme="majorBidi"/>
      <w:caps/>
      <w:sz w:val="22"/>
      <w:szCs w:val="26"/>
    </w:rPr>
  </w:style>
  <w:style w:type="paragraph" w:styleId="Heading3">
    <w:name w:val="heading 3"/>
    <w:basedOn w:val="Normal"/>
    <w:next w:val="Normal"/>
    <w:link w:val="Heading3Char"/>
    <w:uiPriority w:val="9"/>
    <w:unhideWhenUsed/>
    <w:qFormat/>
    <w:rsid w:val="001C33DC"/>
    <w:pPr>
      <w:keepNext/>
      <w:keepLines/>
      <w:numPr>
        <w:ilvl w:val="2"/>
        <w:numId w:val="1"/>
      </w:numPr>
      <w:spacing w:before="360" w:after="120"/>
      <w:outlineLvl w:val="2"/>
    </w:pPr>
    <w:rPr>
      <w:rFonts w:eastAsiaTheme="majorEastAsia" w:cstheme="majorBidi"/>
      <w:caps/>
      <w:szCs w:val="24"/>
    </w:rPr>
  </w:style>
  <w:style w:type="paragraph" w:styleId="Heading4">
    <w:name w:val="heading 4"/>
    <w:basedOn w:val="Normal"/>
    <w:next w:val="Normal"/>
    <w:link w:val="Heading4Char"/>
    <w:uiPriority w:val="9"/>
    <w:unhideWhenUsed/>
    <w:qFormat/>
    <w:rsid w:val="001C33DC"/>
    <w:pPr>
      <w:keepNext/>
      <w:keepLines/>
      <w:numPr>
        <w:ilvl w:val="3"/>
        <w:numId w:val="1"/>
      </w:numPr>
      <w:spacing w:before="120" w:after="120"/>
      <w:outlineLvl w:val="3"/>
    </w:pPr>
    <w:rPr>
      <w:rFonts w:eastAsiaTheme="majorEastAsia" w:cstheme="majorBidi"/>
      <w:iCs w:val="0"/>
      <w:caps/>
    </w:rPr>
  </w:style>
  <w:style w:type="paragraph" w:styleId="Heading5">
    <w:name w:val="heading 5"/>
    <w:basedOn w:val="Normal"/>
    <w:next w:val="Normal"/>
    <w:link w:val="Heading5Char"/>
    <w:uiPriority w:val="9"/>
    <w:unhideWhenUsed/>
    <w:qFormat/>
    <w:rsid w:val="001C33DC"/>
    <w:pPr>
      <w:keepNext/>
      <w:keepLines/>
      <w:numPr>
        <w:ilvl w:val="4"/>
        <w:numId w:val="1"/>
      </w:numPr>
      <w:spacing w:before="120" w:after="120"/>
      <w:outlineLvl w:val="4"/>
    </w:pPr>
    <w:rPr>
      <w:rFonts w:eastAsiaTheme="majorEastAsia" w:cstheme="majorBidi"/>
      <w:caps/>
    </w:rPr>
  </w:style>
  <w:style w:type="paragraph" w:styleId="Heading6">
    <w:name w:val="heading 6"/>
    <w:basedOn w:val="Normal"/>
    <w:next w:val="Normal"/>
    <w:link w:val="Heading6Char"/>
    <w:uiPriority w:val="9"/>
    <w:unhideWhenUsed/>
    <w:qFormat/>
    <w:rsid w:val="001C33DC"/>
    <w:pPr>
      <w:keepNext/>
      <w:keepLines/>
      <w:numPr>
        <w:ilvl w:val="5"/>
        <w:numId w:val="1"/>
      </w:numPr>
      <w:spacing w:before="120" w:after="120"/>
      <w:outlineLvl w:val="5"/>
    </w:pPr>
    <w:rPr>
      <w:rFonts w:eastAsiaTheme="majorEastAsia" w:cstheme="majorBidi"/>
      <w:caps/>
    </w:rPr>
  </w:style>
  <w:style w:type="paragraph" w:styleId="Heading7">
    <w:name w:val="heading 7"/>
    <w:basedOn w:val="Normal"/>
    <w:next w:val="Normal"/>
    <w:link w:val="Heading7Char"/>
    <w:uiPriority w:val="9"/>
    <w:unhideWhenUsed/>
    <w:qFormat/>
    <w:rsid w:val="001C33DC"/>
    <w:pPr>
      <w:keepNext/>
      <w:keepLines/>
      <w:numPr>
        <w:ilvl w:val="6"/>
        <w:numId w:val="1"/>
      </w:numPr>
      <w:spacing w:before="120" w:after="120"/>
      <w:outlineLvl w:val="6"/>
    </w:pPr>
    <w:rPr>
      <w:rFonts w:eastAsiaTheme="majorEastAsia" w:cstheme="majorBidi"/>
      <w:iCs w:val="0"/>
      <w:caps/>
    </w:rPr>
  </w:style>
  <w:style w:type="paragraph" w:styleId="Heading8">
    <w:name w:val="heading 8"/>
    <w:basedOn w:val="Normal"/>
    <w:next w:val="Normal"/>
    <w:link w:val="Heading8Char"/>
    <w:uiPriority w:val="9"/>
    <w:unhideWhenUsed/>
    <w:qFormat/>
    <w:rsid w:val="001C33DC"/>
    <w:pPr>
      <w:keepNext/>
      <w:keepLines/>
      <w:numPr>
        <w:ilvl w:val="7"/>
        <w:numId w:val="1"/>
      </w:numPr>
      <w:spacing w:before="120" w:after="120"/>
      <w:outlineLvl w:val="7"/>
    </w:pPr>
    <w:rPr>
      <w:rFonts w:eastAsiaTheme="majorEastAsia" w:cstheme="majorBidi"/>
      <w:caps/>
    </w:rPr>
  </w:style>
  <w:style w:type="paragraph" w:styleId="Heading9">
    <w:name w:val="heading 9"/>
    <w:basedOn w:val="Normal"/>
    <w:next w:val="Normal"/>
    <w:link w:val="Heading9Char"/>
    <w:uiPriority w:val="9"/>
    <w:unhideWhenUsed/>
    <w:qFormat/>
    <w:rsid w:val="001C33DC"/>
    <w:pPr>
      <w:keepNext/>
      <w:keepLines/>
      <w:numPr>
        <w:ilvl w:val="8"/>
        <w:numId w:val="1"/>
      </w:numPr>
      <w:spacing w:before="120" w:after="120"/>
      <w:outlineLvl w:val="8"/>
    </w:pPr>
    <w:rPr>
      <w:rFonts w:eastAsiaTheme="majorEastAsia" w:cstheme="majorBidi"/>
      <w:iCs w:val="0"/>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1F38"/>
    <w:rPr>
      <w:rFonts w:eastAsiaTheme="majorEastAsia" w:cstheme="majorBidi"/>
      <w:caps/>
      <w:sz w:val="28"/>
      <w:szCs w:val="32"/>
    </w:rPr>
  </w:style>
  <w:style w:type="character" w:customStyle="1" w:styleId="Heading2Char">
    <w:name w:val="Heading 2 Char"/>
    <w:basedOn w:val="DefaultParagraphFont"/>
    <w:link w:val="Heading2"/>
    <w:uiPriority w:val="9"/>
    <w:rsid w:val="001C33DC"/>
    <w:rPr>
      <w:rFonts w:eastAsiaTheme="majorEastAsia" w:cstheme="majorBidi"/>
      <w:caps/>
      <w:sz w:val="22"/>
      <w:szCs w:val="26"/>
    </w:rPr>
  </w:style>
  <w:style w:type="paragraph" w:styleId="ListParagraph">
    <w:name w:val="List Paragraph"/>
    <w:aliases w:val="Otherside - List numbers"/>
    <w:basedOn w:val="ListNumber"/>
    <w:link w:val="ListParagraphChar"/>
    <w:autoRedefine/>
    <w:uiPriority w:val="34"/>
    <w:qFormat/>
    <w:rsid w:val="00760E16"/>
    <w:pPr>
      <w:numPr>
        <w:numId w:val="43"/>
      </w:numPr>
      <w:spacing w:before="120" w:after="120" w:line="360" w:lineRule="atLeast"/>
      <w:contextualSpacing w:val="0"/>
    </w:pPr>
  </w:style>
  <w:style w:type="paragraph" w:styleId="Header">
    <w:name w:val="header"/>
    <w:basedOn w:val="Normal"/>
    <w:link w:val="HeaderChar"/>
    <w:uiPriority w:val="99"/>
    <w:unhideWhenUsed/>
    <w:rsid w:val="001C33DC"/>
    <w:pPr>
      <w:tabs>
        <w:tab w:val="center" w:pos="4513"/>
        <w:tab w:val="right" w:pos="9026"/>
      </w:tabs>
      <w:spacing w:line="240" w:lineRule="auto"/>
    </w:pPr>
  </w:style>
  <w:style w:type="character" w:customStyle="1" w:styleId="HeaderChar">
    <w:name w:val="Header Char"/>
    <w:basedOn w:val="DefaultParagraphFont"/>
    <w:link w:val="Header"/>
    <w:uiPriority w:val="99"/>
    <w:rsid w:val="001C33DC"/>
  </w:style>
  <w:style w:type="paragraph" w:styleId="Footer">
    <w:name w:val="footer"/>
    <w:basedOn w:val="Normal"/>
    <w:link w:val="FooterChar"/>
    <w:uiPriority w:val="99"/>
    <w:unhideWhenUsed/>
    <w:rsid w:val="001C33DC"/>
    <w:pPr>
      <w:tabs>
        <w:tab w:val="center" w:pos="4513"/>
        <w:tab w:val="right" w:pos="9026"/>
      </w:tabs>
      <w:spacing w:line="240" w:lineRule="auto"/>
    </w:pPr>
  </w:style>
  <w:style w:type="character" w:customStyle="1" w:styleId="FooterChar">
    <w:name w:val="Footer Char"/>
    <w:basedOn w:val="DefaultParagraphFont"/>
    <w:link w:val="Footer"/>
    <w:uiPriority w:val="99"/>
    <w:rsid w:val="001C33DC"/>
  </w:style>
  <w:style w:type="character" w:styleId="SubtleReference">
    <w:name w:val="Subtle Reference"/>
    <w:aliases w:val="HeaderText"/>
    <w:uiPriority w:val="31"/>
    <w:rsid w:val="001C33DC"/>
    <w:rPr>
      <w:rFonts w:ascii="FuturaBT Light" w:hAnsi="FuturaBT Light"/>
      <w:b w:val="0"/>
      <w:i w:val="0"/>
      <w:caps/>
      <w:smallCaps w:val="0"/>
      <w:strike w:val="0"/>
      <w:dstrike w:val="0"/>
      <w:vanish w:val="0"/>
      <w:color w:val="000000" w:themeColor="text1"/>
      <w:sz w:val="28"/>
      <w:szCs w:val="24"/>
      <w:vertAlign w:val="baseline"/>
    </w:rPr>
  </w:style>
  <w:style w:type="numbering" w:customStyle="1" w:styleId="DefaultList">
    <w:name w:val="Default List"/>
    <w:uiPriority w:val="99"/>
    <w:rsid w:val="001C33DC"/>
    <w:pPr>
      <w:numPr>
        <w:numId w:val="2"/>
      </w:numPr>
    </w:pPr>
  </w:style>
  <w:style w:type="character" w:styleId="BookTitle">
    <w:name w:val="Book Title"/>
    <w:basedOn w:val="DefaultParagraphFont"/>
    <w:uiPriority w:val="33"/>
    <w:rsid w:val="001C33DC"/>
    <w:rPr>
      <w:b/>
      <w:bCs/>
      <w:i/>
      <w:iCs w:val="0"/>
      <w:spacing w:val="5"/>
    </w:rPr>
  </w:style>
  <w:style w:type="character" w:customStyle="1" w:styleId="Heading3Char">
    <w:name w:val="Heading 3 Char"/>
    <w:basedOn w:val="DefaultParagraphFont"/>
    <w:link w:val="Heading3"/>
    <w:uiPriority w:val="9"/>
    <w:rsid w:val="001C33DC"/>
    <w:rPr>
      <w:rFonts w:eastAsiaTheme="majorEastAsia" w:cstheme="majorBidi"/>
      <w:caps/>
      <w:szCs w:val="24"/>
    </w:rPr>
  </w:style>
  <w:style w:type="character" w:customStyle="1" w:styleId="Heading4Char">
    <w:name w:val="Heading 4 Char"/>
    <w:basedOn w:val="DefaultParagraphFont"/>
    <w:link w:val="Heading4"/>
    <w:uiPriority w:val="9"/>
    <w:rsid w:val="001C33DC"/>
    <w:rPr>
      <w:rFonts w:eastAsiaTheme="majorEastAsia" w:cstheme="majorBidi"/>
      <w:iCs w:val="0"/>
      <w:caps/>
    </w:rPr>
  </w:style>
  <w:style w:type="character" w:customStyle="1" w:styleId="Heading5Char">
    <w:name w:val="Heading 5 Char"/>
    <w:basedOn w:val="DefaultParagraphFont"/>
    <w:link w:val="Heading5"/>
    <w:uiPriority w:val="9"/>
    <w:rsid w:val="001C33DC"/>
    <w:rPr>
      <w:rFonts w:eastAsiaTheme="majorEastAsia" w:cstheme="majorBidi"/>
      <w:caps/>
    </w:rPr>
  </w:style>
  <w:style w:type="character" w:customStyle="1" w:styleId="Heading6Char">
    <w:name w:val="Heading 6 Char"/>
    <w:basedOn w:val="DefaultParagraphFont"/>
    <w:link w:val="Heading6"/>
    <w:uiPriority w:val="9"/>
    <w:rsid w:val="001C33DC"/>
    <w:rPr>
      <w:rFonts w:eastAsiaTheme="majorEastAsia" w:cstheme="majorBidi"/>
      <w:caps/>
    </w:rPr>
  </w:style>
  <w:style w:type="character" w:customStyle="1" w:styleId="Heading7Char">
    <w:name w:val="Heading 7 Char"/>
    <w:basedOn w:val="DefaultParagraphFont"/>
    <w:link w:val="Heading7"/>
    <w:uiPriority w:val="9"/>
    <w:rsid w:val="001C33DC"/>
    <w:rPr>
      <w:rFonts w:eastAsiaTheme="majorEastAsia" w:cstheme="majorBidi"/>
      <w:iCs w:val="0"/>
      <w:caps/>
    </w:rPr>
  </w:style>
  <w:style w:type="character" w:customStyle="1" w:styleId="Heading8Char">
    <w:name w:val="Heading 8 Char"/>
    <w:basedOn w:val="DefaultParagraphFont"/>
    <w:link w:val="Heading8"/>
    <w:uiPriority w:val="9"/>
    <w:rsid w:val="001C33DC"/>
    <w:rPr>
      <w:rFonts w:eastAsiaTheme="majorEastAsia" w:cstheme="majorBidi"/>
      <w:caps/>
    </w:rPr>
  </w:style>
  <w:style w:type="character" w:customStyle="1" w:styleId="Heading9Char">
    <w:name w:val="Heading 9 Char"/>
    <w:basedOn w:val="DefaultParagraphFont"/>
    <w:link w:val="Heading9"/>
    <w:uiPriority w:val="9"/>
    <w:rsid w:val="001C33DC"/>
    <w:rPr>
      <w:rFonts w:eastAsiaTheme="majorEastAsia" w:cstheme="majorBidi"/>
      <w:iCs w:val="0"/>
      <w:caps/>
    </w:rPr>
  </w:style>
  <w:style w:type="table" w:styleId="TableGrid">
    <w:name w:val="Table Grid"/>
    <w:aliases w:val="Otherside - Table Grid"/>
    <w:basedOn w:val="TableNormal"/>
    <w:uiPriority w:val="39"/>
    <w:rsid w:val="001C33DC"/>
    <w:pPr>
      <w:spacing w:after="0" w:line="240" w:lineRule="auto"/>
      <w:contextualSpacing/>
    </w:pPr>
    <w:tblPr>
      <w:tblStyleRowBandSize w:val="1"/>
      <w:tblStyleColBandSize w:val="1"/>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113" w:type="dxa"/>
        <w:bottom w:w="113" w:type="dxa"/>
      </w:tblCellMar>
    </w:tblPr>
    <w:tblStylePr w:type="firstRow">
      <w:pPr>
        <w:keepNext w:val="0"/>
        <w:keepLines w:val="0"/>
        <w:pageBreakBefore w:val="0"/>
        <w:widowControl w:val="0"/>
        <w:suppressLineNumbers w:val="0"/>
        <w:suppressAutoHyphens w:val="0"/>
        <w:wordWrap/>
        <w:spacing w:beforeLines="0" w:before="0" w:beforeAutospacing="0" w:afterLines="0" w:after="0" w:afterAutospacing="0"/>
        <w:contextualSpacing/>
        <w:mirrorIndents w:val="0"/>
        <w:jc w:val="left"/>
      </w:pPr>
      <w:rPr>
        <w:rFonts w:ascii="FuturaBT Medium" w:hAnsi="FuturaBT Medium"/>
        <w:b w:val="0"/>
        <w:i w:val="0"/>
        <w:caps w:val="0"/>
        <w:smallCaps w:val="0"/>
        <w:strike w:val="0"/>
        <w:dstrike w:val="0"/>
        <w:vanish w:val="0"/>
        <w:color w:val="404040" w:themeColor="text1" w:themeTint="BF"/>
        <w:sz w:val="18"/>
        <w:u w:color="404040" w:themeColor="text1" w:themeTint="BF"/>
        <w:vertAlign w:val="baseline"/>
      </w:rPr>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cBorders>
        <w:shd w:val="clear" w:color="auto" w:fill="F2F2F2" w:themeFill="background1" w:themeFillShade="F2"/>
      </w:tcPr>
    </w:tblStylePr>
    <w:tblStylePr w:type="lastRow">
      <w:rPr>
        <w:rFonts w:ascii="FuturaBT Medium" w:hAnsi="FuturaBT Medium"/>
        <w:sz w:val="20"/>
      </w:rPr>
      <w:tblPr/>
      <w:tcPr>
        <w:tcBorders>
          <w:top w:val="single" w:sz="4" w:space="0" w:color="FFD700"/>
        </w:tcBorders>
      </w:tcPr>
    </w:tblStylePr>
    <w:tblStylePr w:type="firstCol">
      <w:rPr>
        <w:rFonts w:ascii="FuturaBT Medium" w:hAnsi="FuturaBT Medium"/>
        <w:b w:val="0"/>
        <w:i w:val="0"/>
        <w:caps w:val="0"/>
        <w:smallCaps w:val="0"/>
        <w:strike w:val="0"/>
        <w:dstrike w:val="0"/>
        <w:vanish w:val="0"/>
        <w:color w:val="404040" w:themeColor="text1" w:themeTint="BF"/>
        <w:sz w:val="18"/>
        <w:vertAlign w:val="baseline"/>
      </w:rPr>
      <w:tblPr/>
      <w:tcPr>
        <w:tcBorders>
          <w:insideH w:val="single" w:sz="4" w:space="0" w:color="E7E6E6" w:themeColor="background2"/>
          <w:insideV w:val="single" w:sz="4" w:space="0" w:color="E7E6E6" w:themeColor="background2"/>
        </w:tcBorders>
        <w:shd w:val="clear" w:color="auto" w:fill="F2F2F2" w:themeFill="background1" w:themeFillShade="F2"/>
      </w:tcPr>
    </w:tblStylePr>
    <w:tblStylePr w:type="lastCol">
      <w:tblPr/>
      <w:tcPr>
        <w:tcBorders>
          <w:top w:val="single" w:sz="4" w:space="0" w:color="FFD700"/>
        </w:tcBorders>
      </w:tcPr>
    </w:tblStylePr>
    <w:tblStylePr w:type="band2Vert">
      <w:tblPr/>
      <w:tcPr>
        <w:shd w:val="clear" w:color="auto" w:fill="F8F8F8"/>
      </w:tcPr>
    </w:tblStylePr>
    <w:tblStylePr w:type="band2Horz">
      <w:tblPr/>
      <w:tcPr>
        <w:shd w:val="clear" w:color="auto" w:fill="F8F8F8"/>
      </w:tcPr>
    </w:tblStylePr>
  </w:style>
  <w:style w:type="paragraph" w:styleId="BalloonText">
    <w:name w:val="Balloon Text"/>
    <w:basedOn w:val="Normal"/>
    <w:link w:val="BalloonTextChar"/>
    <w:uiPriority w:val="99"/>
    <w:semiHidden/>
    <w:unhideWhenUsed/>
    <w:rsid w:val="001C33D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33DC"/>
    <w:rPr>
      <w:rFonts w:ascii="Segoe UI" w:hAnsi="Segoe UI" w:cs="Segoe UI"/>
      <w:sz w:val="18"/>
      <w:szCs w:val="18"/>
    </w:rPr>
  </w:style>
  <w:style w:type="paragraph" w:styleId="Title">
    <w:name w:val="Title"/>
    <w:basedOn w:val="Normal"/>
    <w:next w:val="Normal"/>
    <w:link w:val="TitleChar"/>
    <w:uiPriority w:val="10"/>
    <w:qFormat/>
    <w:rsid w:val="001C33DC"/>
    <w:pPr>
      <w:pBdr>
        <w:top w:val="single" w:sz="24" w:space="12" w:color="FFD700"/>
      </w:pBdr>
      <w:spacing w:before="360" w:line="240" w:lineRule="auto"/>
      <w:contextualSpacing/>
      <w:jc w:val="center"/>
    </w:pPr>
    <w:rPr>
      <w:rFonts w:eastAsiaTheme="majorEastAsia" w:cstheme="majorBidi"/>
      <w:smallCaps/>
      <w:spacing w:val="-10"/>
      <w:kern w:val="28"/>
      <w:sz w:val="56"/>
      <w:szCs w:val="56"/>
    </w:rPr>
  </w:style>
  <w:style w:type="character" w:customStyle="1" w:styleId="TitleChar">
    <w:name w:val="Title Char"/>
    <w:basedOn w:val="DefaultParagraphFont"/>
    <w:link w:val="Title"/>
    <w:uiPriority w:val="10"/>
    <w:rsid w:val="001C33DC"/>
    <w:rPr>
      <w:rFonts w:eastAsiaTheme="majorEastAsia" w:cstheme="majorBidi"/>
      <w:smallCaps/>
      <w:spacing w:val="-10"/>
      <w:kern w:val="28"/>
      <w:sz w:val="56"/>
      <w:szCs w:val="56"/>
    </w:rPr>
  </w:style>
  <w:style w:type="paragraph" w:styleId="Subtitle">
    <w:name w:val="Subtitle"/>
    <w:basedOn w:val="Normal"/>
    <w:next w:val="Normal"/>
    <w:link w:val="SubtitleChar"/>
    <w:uiPriority w:val="11"/>
    <w:qFormat/>
    <w:rsid w:val="001C33DC"/>
    <w:pPr>
      <w:numPr>
        <w:ilvl w:val="1"/>
      </w:numPr>
      <w:spacing w:after="160"/>
    </w:pPr>
    <w:rPr>
      <w:rFonts w:eastAsiaTheme="minorEastAsia"/>
      <w:smallCaps/>
      <w:color w:val="404040" w:themeColor="text1" w:themeTint="BF"/>
      <w:spacing w:val="15"/>
      <w:sz w:val="24"/>
    </w:rPr>
  </w:style>
  <w:style w:type="character" w:customStyle="1" w:styleId="SubtitleChar">
    <w:name w:val="Subtitle Char"/>
    <w:basedOn w:val="DefaultParagraphFont"/>
    <w:link w:val="Subtitle"/>
    <w:uiPriority w:val="11"/>
    <w:rsid w:val="001C33DC"/>
    <w:rPr>
      <w:rFonts w:eastAsiaTheme="minorEastAsia"/>
      <w:smallCaps/>
      <w:color w:val="404040" w:themeColor="text1" w:themeTint="BF"/>
      <w:spacing w:val="15"/>
      <w:sz w:val="24"/>
    </w:rPr>
  </w:style>
  <w:style w:type="paragraph" w:customStyle="1" w:styleId="Subject">
    <w:name w:val="Subject"/>
    <w:basedOn w:val="Normal"/>
    <w:link w:val="SubjectChar"/>
    <w:qFormat/>
    <w:rsid w:val="001C33DC"/>
    <w:rPr>
      <w:rFonts w:ascii="FuturaBT Medium" w:hAnsi="FuturaBT Medium"/>
      <w:smallCaps/>
      <w:color w:val="404040" w:themeColor="text1" w:themeTint="BF"/>
      <w:sz w:val="16"/>
      <w:szCs w:val="16"/>
    </w:rPr>
  </w:style>
  <w:style w:type="character" w:styleId="Hyperlink">
    <w:name w:val="Hyperlink"/>
    <w:basedOn w:val="DefaultParagraphFont"/>
    <w:uiPriority w:val="99"/>
    <w:unhideWhenUsed/>
    <w:rsid w:val="001C33DC"/>
    <w:rPr>
      <w:color w:val="0070C0"/>
      <w:u w:val="single"/>
    </w:rPr>
  </w:style>
  <w:style w:type="character" w:customStyle="1" w:styleId="SubjectChar">
    <w:name w:val="Subject Char"/>
    <w:basedOn w:val="DefaultParagraphFont"/>
    <w:link w:val="Subject"/>
    <w:rsid w:val="001C33DC"/>
    <w:rPr>
      <w:rFonts w:ascii="FuturaBT Medium" w:hAnsi="FuturaBT Medium"/>
      <w:smallCaps/>
      <w:color w:val="404040" w:themeColor="text1" w:themeTint="BF"/>
      <w:sz w:val="16"/>
      <w:szCs w:val="16"/>
    </w:rPr>
  </w:style>
  <w:style w:type="paragraph" w:styleId="TOC1">
    <w:name w:val="toc 1"/>
    <w:basedOn w:val="Normal"/>
    <w:next w:val="Normal"/>
    <w:autoRedefine/>
    <w:uiPriority w:val="39"/>
    <w:unhideWhenUsed/>
    <w:rsid w:val="00211B93"/>
    <w:pPr>
      <w:tabs>
        <w:tab w:val="left" w:pos="680"/>
        <w:tab w:val="right" w:pos="9016"/>
      </w:tabs>
      <w:spacing w:before="240" w:after="120"/>
    </w:pPr>
    <w:rPr>
      <w:bCs/>
      <w:caps/>
      <w:noProof/>
    </w:rPr>
  </w:style>
  <w:style w:type="paragraph" w:styleId="TOC2">
    <w:name w:val="toc 2"/>
    <w:basedOn w:val="Normal"/>
    <w:next w:val="Normal"/>
    <w:autoRedefine/>
    <w:uiPriority w:val="39"/>
    <w:unhideWhenUsed/>
    <w:rsid w:val="00AB1AB3"/>
    <w:pPr>
      <w:tabs>
        <w:tab w:val="left" w:pos="1843"/>
        <w:tab w:val="right" w:pos="9016"/>
      </w:tabs>
      <w:ind w:firstLine="709"/>
    </w:pPr>
    <w:rPr>
      <w:iCs w:val="0"/>
    </w:rPr>
  </w:style>
  <w:style w:type="paragraph" w:styleId="TOC3">
    <w:name w:val="toc 3"/>
    <w:basedOn w:val="Normal"/>
    <w:next w:val="Normal"/>
    <w:autoRedefine/>
    <w:uiPriority w:val="39"/>
    <w:unhideWhenUsed/>
    <w:rsid w:val="00AB1AB3"/>
    <w:pPr>
      <w:tabs>
        <w:tab w:val="left" w:pos="1600"/>
        <w:tab w:val="left" w:pos="2005"/>
        <w:tab w:val="right" w:pos="9016"/>
      </w:tabs>
      <w:ind w:left="2459" w:hanging="616"/>
    </w:pPr>
    <w:rPr>
      <w:noProof/>
      <w:sz w:val="16"/>
      <w:szCs w:val="12"/>
    </w:rPr>
  </w:style>
  <w:style w:type="paragraph" w:styleId="TOC4">
    <w:name w:val="toc 4"/>
    <w:basedOn w:val="Normal"/>
    <w:next w:val="Normal"/>
    <w:autoRedefine/>
    <w:uiPriority w:val="39"/>
    <w:unhideWhenUsed/>
    <w:rsid w:val="001C33DC"/>
    <w:pPr>
      <w:ind w:left="600"/>
    </w:pPr>
    <w:rPr>
      <w:rFonts w:asciiTheme="minorHAnsi" w:hAnsiTheme="minorHAnsi"/>
    </w:rPr>
  </w:style>
  <w:style w:type="paragraph" w:styleId="TOCHeading">
    <w:name w:val="TOC Heading"/>
    <w:basedOn w:val="Heading1"/>
    <w:next w:val="Normal"/>
    <w:uiPriority w:val="39"/>
    <w:unhideWhenUsed/>
    <w:qFormat/>
    <w:rsid w:val="001C33DC"/>
    <w:pPr>
      <w:numPr>
        <w:numId w:val="0"/>
      </w:numPr>
      <w:spacing w:after="0" w:line="259" w:lineRule="auto"/>
      <w:outlineLvl w:val="9"/>
    </w:pPr>
    <w:rPr>
      <w:rFonts w:asciiTheme="majorHAnsi" w:hAnsiTheme="majorHAnsi"/>
      <w:caps w:val="0"/>
      <w:color w:val="2F5496" w:themeColor="accent1" w:themeShade="BF"/>
      <w:sz w:val="32"/>
      <w:lang w:val="en-US"/>
    </w:rPr>
  </w:style>
  <w:style w:type="paragraph" w:styleId="TOC5">
    <w:name w:val="toc 5"/>
    <w:basedOn w:val="Normal"/>
    <w:next w:val="Normal"/>
    <w:autoRedefine/>
    <w:uiPriority w:val="39"/>
    <w:unhideWhenUsed/>
    <w:rsid w:val="001C33DC"/>
    <w:pPr>
      <w:ind w:left="800"/>
    </w:pPr>
    <w:rPr>
      <w:rFonts w:asciiTheme="minorHAnsi" w:hAnsiTheme="minorHAnsi"/>
    </w:rPr>
  </w:style>
  <w:style w:type="paragraph" w:styleId="TOC6">
    <w:name w:val="toc 6"/>
    <w:basedOn w:val="Normal"/>
    <w:next w:val="Normal"/>
    <w:autoRedefine/>
    <w:uiPriority w:val="39"/>
    <w:unhideWhenUsed/>
    <w:rsid w:val="001C33DC"/>
    <w:pPr>
      <w:ind w:left="1000"/>
    </w:pPr>
    <w:rPr>
      <w:rFonts w:asciiTheme="minorHAnsi" w:hAnsiTheme="minorHAnsi"/>
    </w:rPr>
  </w:style>
  <w:style w:type="paragraph" w:styleId="TOC7">
    <w:name w:val="toc 7"/>
    <w:basedOn w:val="Normal"/>
    <w:next w:val="Normal"/>
    <w:autoRedefine/>
    <w:uiPriority w:val="39"/>
    <w:unhideWhenUsed/>
    <w:rsid w:val="001C33DC"/>
    <w:pPr>
      <w:ind w:left="1200"/>
    </w:pPr>
    <w:rPr>
      <w:rFonts w:asciiTheme="minorHAnsi" w:hAnsiTheme="minorHAnsi"/>
    </w:rPr>
  </w:style>
  <w:style w:type="paragraph" w:styleId="TOC8">
    <w:name w:val="toc 8"/>
    <w:basedOn w:val="Normal"/>
    <w:next w:val="Normal"/>
    <w:autoRedefine/>
    <w:uiPriority w:val="39"/>
    <w:unhideWhenUsed/>
    <w:rsid w:val="001C33DC"/>
    <w:pPr>
      <w:ind w:left="1400"/>
    </w:pPr>
    <w:rPr>
      <w:rFonts w:asciiTheme="minorHAnsi" w:hAnsiTheme="minorHAnsi"/>
    </w:rPr>
  </w:style>
  <w:style w:type="paragraph" w:styleId="TOC9">
    <w:name w:val="toc 9"/>
    <w:basedOn w:val="Normal"/>
    <w:next w:val="Normal"/>
    <w:autoRedefine/>
    <w:uiPriority w:val="39"/>
    <w:unhideWhenUsed/>
    <w:rsid w:val="001C33DC"/>
    <w:pPr>
      <w:ind w:left="1600"/>
    </w:pPr>
    <w:rPr>
      <w:rFonts w:asciiTheme="minorHAnsi" w:hAnsiTheme="minorHAnsi"/>
    </w:rPr>
  </w:style>
  <w:style w:type="table" w:styleId="MediumList2-Accent1">
    <w:name w:val="Medium List 2 Accent 1"/>
    <w:basedOn w:val="TableNormal"/>
    <w:uiPriority w:val="66"/>
    <w:rsid w:val="001C33DC"/>
    <w:pPr>
      <w:spacing w:after="0" w:line="240" w:lineRule="auto"/>
    </w:pPr>
    <w:rPr>
      <w:rFonts w:asciiTheme="majorHAnsi" w:eastAsiaTheme="majorEastAsia" w:hAnsiTheme="majorHAnsi" w:cstheme="majorBidi"/>
      <w:color w:val="000000" w:themeColor="text1"/>
      <w:lang w:eastAsia="nl-NL"/>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TableSubject">
    <w:name w:val="Table Subject"/>
    <w:basedOn w:val="Normal"/>
    <w:qFormat/>
    <w:rsid w:val="001C33DC"/>
    <w:pPr>
      <w:widowControl w:val="0"/>
      <w:contextualSpacing/>
    </w:pPr>
  </w:style>
  <w:style w:type="numbering" w:customStyle="1" w:styleId="Listorderd">
    <w:name w:val="List orderd"/>
    <w:uiPriority w:val="99"/>
    <w:rsid w:val="001C33DC"/>
    <w:pPr>
      <w:numPr>
        <w:numId w:val="3"/>
      </w:numPr>
    </w:pPr>
  </w:style>
  <w:style w:type="character" w:customStyle="1" w:styleId="UnresolvedMention1">
    <w:name w:val="Unresolved Mention1"/>
    <w:basedOn w:val="DefaultParagraphFont"/>
    <w:uiPriority w:val="99"/>
    <w:semiHidden/>
    <w:unhideWhenUsed/>
    <w:rsid w:val="001C33DC"/>
    <w:rPr>
      <w:color w:val="808080"/>
      <w:shd w:val="clear" w:color="auto" w:fill="E6E6E6"/>
    </w:rPr>
  </w:style>
  <w:style w:type="paragraph" w:styleId="FootnoteText">
    <w:name w:val="footnote text"/>
    <w:basedOn w:val="Normal"/>
    <w:link w:val="FootnoteTextChar"/>
    <w:autoRedefine/>
    <w:uiPriority w:val="99"/>
    <w:semiHidden/>
    <w:unhideWhenUsed/>
    <w:rsid w:val="001C33DC"/>
    <w:pPr>
      <w:spacing w:line="240" w:lineRule="auto"/>
      <w:ind w:left="113" w:hanging="113"/>
    </w:pPr>
    <w:rPr>
      <w:sz w:val="16"/>
    </w:rPr>
  </w:style>
  <w:style w:type="character" w:customStyle="1" w:styleId="FootnoteTextChar">
    <w:name w:val="Footnote Text Char"/>
    <w:basedOn w:val="DefaultParagraphFont"/>
    <w:link w:val="FootnoteText"/>
    <w:uiPriority w:val="99"/>
    <w:semiHidden/>
    <w:rsid w:val="001C33DC"/>
    <w:rPr>
      <w:sz w:val="16"/>
    </w:rPr>
  </w:style>
  <w:style w:type="character" w:styleId="FootnoteReference">
    <w:name w:val="footnote reference"/>
    <w:basedOn w:val="DefaultParagraphFont"/>
    <w:uiPriority w:val="99"/>
    <w:semiHidden/>
    <w:unhideWhenUsed/>
    <w:rsid w:val="001C33DC"/>
    <w:rPr>
      <w:rFonts w:ascii="FuturaBT Light" w:hAnsi="FuturaBT Light"/>
      <w:b w:val="0"/>
      <w:i w:val="0"/>
      <w:color w:val="0070C0"/>
      <w:sz w:val="24"/>
      <w:vertAlign w:val="superscript"/>
    </w:rPr>
  </w:style>
  <w:style w:type="paragraph" w:customStyle="1" w:styleId="Bijlage-Heading1">
    <w:name w:val="Bijlage - Heading 1"/>
    <w:basedOn w:val="Heading1"/>
    <w:link w:val="Bijlage-Heading1Char"/>
    <w:qFormat/>
    <w:rsid w:val="001C33DC"/>
    <w:pPr>
      <w:numPr>
        <w:numId w:val="4"/>
      </w:numPr>
    </w:pPr>
  </w:style>
  <w:style w:type="character" w:customStyle="1" w:styleId="Bijlage-Heading1Char">
    <w:name w:val="Bijlage - Heading 1 Char"/>
    <w:basedOn w:val="Heading1Char"/>
    <w:link w:val="Bijlage-Heading1"/>
    <w:rsid w:val="001C33DC"/>
    <w:rPr>
      <w:rFonts w:eastAsiaTheme="majorEastAsia" w:cstheme="majorBidi"/>
      <w:caps/>
      <w:sz w:val="28"/>
      <w:szCs w:val="32"/>
    </w:rPr>
  </w:style>
  <w:style w:type="paragraph" w:customStyle="1" w:styleId="BijlageHeading2">
    <w:name w:val="Bijlage Heading 2"/>
    <w:basedOn w:val="Normal"/>
    <w:link w:val="BijlageHeading2Char"/>
    <w:qFormat/>
    <w:rsid w:val="001C33DC"/>
    <w:pPr>
      <w:keepNext/>
      <w:keepLines/>
      <w:numPr>
        <w:ilvl w:val="1"/>
        <w:numId w:val="4"/>
      </w:numPr>
      <w:spacing w:line="240" w:lineRule="auto"/>
      <w:contextualSpacing/>
      <w:outlineLvl w:val="1"/>
    </w:pPr>
    <w:rPr>
      <w:rFonts w:eastAsiaTheme="majorEastAsia" w:cstheme="majorBidi"/>
      <w:caps/>
      <w:sz w:val="22"/>
      <w:szCs w:val="32"/>
    </w:rPr>
  </w:style>
  <w:style w:type="paragraph" w:customStyle="1" w:styleId="Inhoudsopgavetitel">
    <w:name w:val="Inhoudsopgave titel"/>
    <w:basedOn w:val="Normal"/>
    <w:link w:val="InhoudsopgavetitelChar"/>
    <w:qFormat/>
    <w:rsid w:val="001C33DC"/>
    <w:rPr>
      <w:caps/>
      <w:sz w:val="28"/>
    </w:rPr>
  </w:style>
  <w:style w:type="character" w:customStyle="1" w:styleId="BijlageHeading2Char">
    <w:name w:val="Bijlage Heading 2 Char"/>
    <w:basedOn w:val="Heading2Char"/>
    <w:link w:val="BijlageHeading2"/>
    <w:rsid w:val="001C33DC"/>
    <w:rPr>
      <w:rFonts w:eastAsiaTheme="majorEastAsia" w:cstheme="majorBidi"/>
      <w:caps/>
      <w:sz w:val="22"/>
      <w:szCs w:val="32"/>
    </w:rPr>
  </w:style>
  <w:style w:type="character" w:customStyle="1" w:styleId="InhoudsopgavetitelChar">
    <w:name w:val="Inhoudsopgave titel Char"/>
    <w:basedOn w:val="DefaultParagraphFont"/>
    <w:link w:val="Inhoudsopgavetitel"/>
    <w:rsid w:val="001C33DC"/>
    <w:rPr>
      <w:caps/>
      <w:sz w:val="28"/>
    </w:rPr>
  </w:style>
  <w:style w:type="character" w:styleId="PlaceholderText">
    <w:name w:val="Placeholder Text"/>
    <w:basedOn w:val="DefaultParagraphFont"/>
    <w:uiPriority w:val="99"/>
    <w:semiHidden/>
    <w:rsid w:val="001C33DC"/>
    <w:rPr>
      <w:color w:val="808080"/>
    </w:rPr>
  </w:style>
  <w:style w:type="paragraph" w:styleId="Caption">
    <w:name w:val="caption"/>
    <w:basedOn w:val="Normal"/>
    <w:next w:val="Normal"/>
    <w:uiPriority w:val="35"/>
    <w:unhideWhenUsed/>
    <w:qFormat/>
    <w:rsid w:val="00F56D25"/>
    <w:pPr>
      <w:spacing w:after="200" w:line="240" w:lineRule="auto"/>
    </w:pPr>
    <w:rPr>
      <w:iCs w:val="0"/>
      <w:color w:val="404040" w:themeColor="text1" w:themeTint="BF"/>
      <w:sz w:val="16"/>
      <w:szCs w:val="18"/>
    </w:rPr>
  </w:style>
  <w:style w:type="table" w:customStyle="1" w:styleId="Otherside-Formulier">
    <w:name w:val="Otherside - Formulier"/>
    <w:basedOn w:val="TableNormal"/>
    <w:uiPriority w:val="99"/>
    <w:rsid w:val="001C33DC"/>
    <w:pPr>
      <w:spacing w:before="240" w:after="240" w:line="240" w:lineRule="auto"/>
    </w:pPr>
    <w:tblPr>
      <w:tblBorders>
        <w:left w:val="dotted" w:sz="8" w:space="0" w:color="BFBFBF" w:themeColor="background1" w:themeShade="BF"/>
        <w:bottom w:val="dotted" w:sz="8" w:space="0" w:color="BFBFBF" w:themeColor="background1" w:themeShade="BF"/>
        <w:insideH w:val="dotted" w:sz="8" w:space="0" w:color="BFBFBF" w:themeColor="background1" w:themeShade="BF"/>
      </w:tblBorders>
      <w:tblCellMar>
        <w:left w:w="0" w:type="dxa"/>
      </w:tblCellMar>
    </w:tblPr>
    <w:tblStylePr w:type="firstCol">
      <w:rPr>
        <w:rFonts w:ascii="FuturaBT Light" w:hAnsi="FuturaBT Light"/>
        <w:b w:val="0"/>
        <w:i w:val="0"/>
        <w:color w:val="404040" w:themeColor="text1" w:themeTint="BF"/>
        <w:sz w:val="20"/>
      </w:rPr>
      <w:tblPr/>
      <w:tcPr>
        <w:tcBorders>
          <w:top w:val="nil"/>
          <w:left w:val="nil"/>
          <w:bottom w:val="nil"/>
          <w:right w:val="nil"/>
          <w:insideH w:val="nil"/>
          <w:insideV w:val="nil"/>
          <w:tl2br w:val="nil"/>
          <w:tr2bl w:val="nil"/>
        </w:tcBorders>
      </w:tcPr>
    </w:tblStylePr>
  </w:style>
  <w:style w:type="paragraph" w:styleId="List">
    <w:name w:val="List"/>
    <w:basedOn w:val="Normal"/>
    <w:uiPriority w:val="99"/>
    <w:semiHidden/>
    <w:unhideWhenUsed/>
    <w:rsid w:val="00ED33EF"/>
    <w:pPr>
      <w:ind w:left="283" w:hanging="283"/>
      <w:contextualSpacing/>
    </w:pPr>
  </w:style>
  <w:style w:type="character" w:customStyle="1" w:styleId="ListParagraphChar">
    <w:name w:val="List Paragraph Char"/>
    <w:aliases w:val="Otherside - List numbers Char"/>
    <w:basedOn w:val="DefaultParagraphFont"/>
    <w:link w:val="ListParagraph"/>
    <w:uiPriority w:val="34"/>
    <w:rsid w:val="00760E16"/>
  </w:style>
  <w:style w:type="paragraph" w:customStyle="1" w:styleId="OtherSide-Listbullets">
    <w:name w:val="OtherSide - List bullets"/>
    <w:basedOn w:val="ListParagraph"/>
    <w:next w:val="List"/>
    <w:qFormat/>
    <w:rsid w:val="0069713A"/>
    <w:pPr>
      <w:numPr>
        <w:numId w:val="6"/>
      </w:numPr>
    </w:pPr>
  </w:style>
  <w:style w:type="paragraph" w:styleId="ListBullet">
    <w:name w:val="List Bullet"/>
    <w:basedOn w:val="Normal"/>
    <w:uiPriority w:val="99"/>
    <w:semiHidden/>
    <w:unhideWhenUsed/>
    <w:rsid w:val="00861418"/>
    <w:pPr>
      <w:numPr>
        <w:numId w:val="5"/>
      </w:numPr>
      <w:contextualSpacing/>
    </w:pPr>
  </w:style>
  <w:style w:type="paragraph" w:customStyle="1" w:styleId="Otherside-Listalphabet">
    <w:name w:val="Otherside - List alphabet"/>
    <w:basedOn w:val="ListParagraph"/>
    <w:link w:val="Otherside-ListalphabetChar"/>
    <w:qFormat/>
    <w:rsid w:val="0030161D"/>
    <w:pPr>
      <w:numPr>
        <w:numId w:val="8"/>
      </w:numPr>
    </w:pPr>
  </w:style>
  <w:style w:type="paragraph" w:styleId="ListNumber">
    <w:name w:val="List Number"/>
    <w:basedOn w:val="Normal"/>
    <w:uiPriority w:val="99"/>
    <w:semiHidden/>
    <w:unhideWhenUsed/>
    <w:rsid w:val="0069713A"/>
    <w:pPr>
      <w:numPr>
        <w:numId w:val="7"/>
      </w:numPr>
      <w:contextualSpacing/>
    </w:pPr>
  </w:style>
  <w:style w:type="character" w:customStyle="1" w:styleId="Otherside-ListalphabetChar">
    <w:name w:val="Otherside - List alphabet Char"/>
    <w:basedOn w:val="ListParagraphChar"/>
    <w:link w:val="Otherside-Listalphabet"/>
    <w:rsid w:val="0030161D"/>
  </w:style>
  <w:style w:type="character" w:styleId="FollowedHyperlink">
    <w:name w:val="FollowedHyperlink"/>
    <w:basedOn w:val="DefaultParagraphFont"/>
    <w:uiPriority w:val="99"/>
    <w:semiHidden/>
    <w:unhideWhenUsed/>
    <w:rsid w:val="000D4C26"/>
    <w:rPr>
      <w:color w:val="954F72" w:themeColor="followedHyperlink"/>
      <w:u w:val="single"/>
    </w:rPr>
  </w:style>
  <w:style w:type="character" w:styleId="UnresolvedMention">
    <w:name w:val="Unresolved Mention"/>
    <w:basedOn w:val="DefaultParagraphFont"/>
    <w:uiPriority w:val="99"/>
    <w:semiHidden/>
    <w:unhideWhenUsed/>
    <w:rsid w:val="003A1558"/>
    <w:rPr>
      <w:color w:val="605E5C"/>
      <w:shd w:val="clear" w:color="auto" w:fill="E1DFDD"/>
    </w:rPr>
  </w:style>
  <w:style w:type="paragraph" w:styleId="NormalWeb">
    <w:name w:val="Normal (Web)"/>
    <w:basedOn w:val="Normal"/>
    <w:uiPriority w:val="99"/>
    <w:semiHidden/>
    <w:unhideWhenUsed/>
    <w:rsid w:val="004A3066"/>
    <w:pPr>
      <w:spacing w:before="100" w:beforeAutospacing="1" w:after="100" w:afterAutospacing="1" w:line="240" w:lineRule="auto"/>
    </w:pPr>
    <w:rPr>
      <w:rFonts w:ascii="Times New Roman" w:eastAsia="Times New Roman" w:hAnsi="Times New Roman" w:cs="Times New Roman"/>
      <w:iCs w:val="0"/>
      <w:sz w:val="24"/>
      <w:szCs w:val="24"/>
      <w:lang w:eastAsia="nl-NL"/>
    </w:rPr>
  </w:style>
  <w:style w:type="character" w:styleId="Emphasis">
    <w:name w:val="Emphasis"/>
    <w:basedOn w:val="DefaultParagraphFont"/>
    <w:uiPriority w:val="20"/>
    <w:qFormat/>
    <w:rsid w:val="001757CE"/>
    <w:rPr>
      <w:i/>
      <w:i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669871">
      <w:bodyDiv w:val="1"/>
      <w:marLeft w:val="0"/>
      <w:marRight w:val="0"/>
      <w:marTop w:val="0"/>
      <w:marBottom w:val="0"/>
      <w:divBdr>
        <w:top w:val="none" w:sz="0" w:space="0" w:color="auto"/>
        <w:left w:val="none" w:sz="0" w:space="0" w:color="auto"/>
        <w:bottom w:val="none" w:sz="0" w:space="0" w:color="auto"/>
        <w:right w:val="none" w:sz="0" w:space="0" w:color="auto"/>
      </w:divBdr>
    </w:div>
    <w:div w:id="144517521">
      <w:bodyDiv w:val="1"/>
      <w:marLeft w:val="0"/>
      <w:marRight w:val="0"/>
      <w:marTop w:val="0"/>
      <w:marBottom w:val="0"/>
      <w:divBdr>
        <w:top w:val="none" w:sz="0" w:space="0" w:color="auto"/>
        <w:left w:val="none" w:sz="0" w:space="0" w:color="auto"/>
        <w:bottom w:val="none" w:sz="0" w:space="0" w:color="auto"/>
        <w:right w:val="none" w:sz="0" w:space="0" w:color="auto"/>
      </w:divBdr>
    </w:div>
    <w:div w:id="146217085">
      <w:bodyDiv w:val="1"/>
      <w:marLeft w:val="0"/>
      <w:marRight w:val="0"/>
      <w:marTop w:val="0"/>
      <w:marBottom w:val="0"/>
      <w:divBdr>
        <w:top w:val="none" w:sz="0" w:space="0" w:color="auto"/>
        <w:left w:val="none" w:sz="0" w:space="0" w:color="auto"/>
        <w:bottom w:val="none" w:sz="0" w:space="0" w:color="auto"/>
        <w:right w:val="none" w:sz="0" w:space="0" w:color="auto"/>
      </w:divBdr>
    </w:div>
    <w:div w:id="394163646">
      <w:bodyDiv w:val="1"/>
      <w:marLeft w:val="0"/>
      <w:marRight w:val="0"/>
      <w:marTop w:val="0"/>
      <w:marBottom w:val="0"/>
      <w:divBdr>
        <w:top w:val="none" w:sz="0" w:space="0" w:color="auto"/>
        <w:left w:val="none" w:sz="0" w:space="0" w:color="auto"/>
        <w:bottom w:val="none" w:sz="0" w:space="0" w:color="auto"/>
        <w:right w:val="none" w:sz="0" w:space="0" w:color="auto"/>
      </w:divBdr>
    </w:div>
    <w:div w:id="493188141">
      <w:bodyDiv w:val="1"/>
      <w:marLeft w:val="0"/>
      <w:marRight w:val="0"/>
      <w:marTop w:val="0"/>
      <w:marBottom w:val="0"/>
      <w:divBdr>
        <w:top w:val="none" w:sz="0" w:space="0" w:color="auto"/>
        <w:left w:val="none" w:sz="0" w:space="0" w:color="auto"/>
        <w:bottom w:val="none" w:sz="0" w:space="0" w:color="auto"/>
        <w:right w:val="none" w:sz="0" w:space="0" w:color="auto"/>
      </w:divBdr>
    </w:div>
    <w:div w:id="510031046">
      <w:bodyDiv w:val="1"/>
      <w:marLeft w:val="0"/>
      <w:marRight w:val="0"/>
      <w:marTop w:val="0"/>
      <w:marBottom w:val="0"/>
      <w:divBdr>
        <w:top w:val="none" w:sz="0" w:space="0" w:color="auto"/>
        <w:left w:val="none" w:sz="0" w:space="0" w:color="auto"/>
        <w:bottom w:val="none" w:sz="0" w:space="0" w:color="auto"/>
        <w:right w:val="none" w:sz="0" w:space="0" w:color="auto"/>
      </w:divBdr>
    </w:div>
    <w:div w:id="749817474">
      <w:bodyDiv w:val="1"/>
      <w:marLeft w:val="0"/>
      <w:marRight w:val="0"/>
      <w:marTop w:val="0"/>
      <w:marBottom w:val="0"/>
      <w:divBdr>
        <w:top w:val="none" w:sz="0" w:space="0" w:color="auto"/>
        <w:left w:val="none" w:sz="0" w:space="0" w:color="auto"/>
        <w:bottom w:val="none" w:sz="0" w:space="0" w:color="auto"/>
        <w:right w:val="none" w:sz="0" w:space="0" w:color="auto"/>
      </w:divBdr>
    </w:div>
    <w:div w:id="790248343">
      <w:bodyDiv w:val="1"/>
      <w:marLeft w:val="0"/>
      <w:marRight w:val="0"/>
      <w:marTop w:val="0"/>
      <w:marBottom w:val="0"/>
      <w:divBdr>
        <w:top w:val="none" w:sz="0" w:space="0" w:color="auto"/>
        <w:left w:val="none" w:sz="0" w:space="0" w:color="auto"/>
        <w:bottom w:val="none" w:sz="0" w:space="0" w:color="auto"/>
        <w:right w:val="none" w:sz="0" w:space="0" w:color="auto"/>
      </w:divBdr>
    </w:div>
    <w:div w:id="926574221">
      <w:bodyDiv w:val="1"/>
      <w:marLeft w:val="0"/>
      <w:marRight w:val="0"/>
      <w:marTop w:val="0"/>
      <w:marBottom w:val="0"/>
      <w:divBdr>
        <w:top w:val="none" w:sz="0" w:space="0" w:color="auto"/>
        <w:left w:val="none" w:sz="0" w:space="0" w:color="auto"/>
        <w:bottom w:val="none" w:sz="0" w:space="0" w:color="auto"/>
        <w:right w:val="none" w:sz="0" w:space="0" w:color="auto"/>
      </w:divBdr>
    </w:div>
    <w:div w:id="1205405484">
      <w:bodyDiv w:val="1"/>
      <w:marLeft w:val="0"/>
      <w:marRight w:val="0"/>
      <w:marTop w:val="0"/>
      <w:marBottom w:val="0"/>
      <w:divBdr>
        <w:top w:val="none" w:sz="0" w:space="0" w:color="auto"/>
        <w:left w:val="none" w:sz="0" w:space="0" w:color="auto"/>
        <w:bottom w:val="none" w:sz="0" w:space="0" w:color="auto"/>
        <w:right w:val="none" w:sz="0" w:space="0" w:color="auto"/>
      </w:divBdr>
    </w:div>
    <w:div w:id="1277255227">
      <w:bodyDiv w:val="1"/>
      <w:marLeft w:val="0"/>
      <w:marRight w:val="0"/>
      <w:marTop w:val="0"/>
      <w:marBottom w:val="0"/>
      <w:divBdr>
        <w:top w:val="none" w:sz="0" w:space="0" w:color="auto"/>
        <w:left w:val="none" w:sz="0" w:space="0" w:color="auto"/>
        <w:bottom w:val="none" w:sz="0" w:space="0" w:color="auto"/>
        <w:right w:val="none" w:sz="0" w:space="0" w:color="auto"/>
      </w:divBdr>
    </w:div>
    <w:div w:id="1540242292">
      <w:bodyDiv w:val="1"/>
      <w:marLeft w:val="0"/>
      <w:marRight w:val="0"/>
      <w:marTop w:val="0"/>
      <w:marBottom w:val="0"/>
      <w:divBdr>
        <w:top w:val="none" w:sz="0" w:space="0" w:color="auto"/>
        <w:left w:val="none" w:sz="0" w:space="0" w:color="auto"/>
        <w:bottom w:val="none" w:sz="0" w:space="0" w:color="auto"/>
        <w:right w:val="none" w:sz="0" w:space="0" w:color="auto"/>
      </w:divBdr>
    </w:div>
    <w:div w:id="1554997551">
      <w:bodyDiv w:val="1"/>
      <w:marLeft w:val="0"/>
      <w:marRight w:val="0"/>
      <w:marTop w:val="0"/>
      <w:marBottom w:val="0"/>
      <w:divBdr>
        <w:top w:val="none" w:sz="0" w:space="0" w:color="auto"/>
        <w:left w:val="none" w:sz="0" w:space="0" w:color="auto"/>
        <w:bottom w:val="none" w:sz="0" w:space="0" w:color="auto"/>
        <w:right w:val="none" w:sz="0" w:space="0" w:color="auto"/>
      </w:divBdr>
    </w:div>
    <w:div w:id="1650865742">
      <w:bodyDiv w:val="1"/>
      <w:marLeft w:val="0"/>
      <w:marRight w:val="0"/>
      <w:marTop w:val="0"/>
      <w:marBottom w:val="0"/>
      <w:divBdr>
        <w:top w:val="none" w:sz="0" w:space="0" w:color="auto"/>
        <w:left w:val="none" w:sz="0" w:space="0" w:color="auto"/>
        <w:bottom w:val="none" w:sz="0" w:space="0" w:color="auto"/>
        <w:right w:val="none" w:sz="0" w:space="0" w:color="auto"/>
      </w:divBdr>
    </w:div>
    <w:div w:id="1863400579">
      <w:bodyDiv w:val="1"/>
      <w:marLeft w:val="0"/>
      <w:marRight w:val="0"/>
      <w:marTop w:val="0"/>
      <w:marBottom w:val="0"/>
      <w:divBdr>
        <w:top w:val="none" w:sz="0" w:space="0" w:color="auto"/>
        <w:left w:val="none" w:sz="0" w:space="0" w:color="auto"/>
        <w:bottom w:val="none" w:sz="0" w:space="0" w:color="auto"/>
        <w:right w:val="none" w:sz="0" w:space="0" w:color="auto"/>
      </w:divBdr>
    </w:div>
    <w:div w:id="2080322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jp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footer" Target="footer2.xml"/><Relationship Id="rId10" Type="http://schemas.openxmlformats.org/officeDocument/2006/relationships/hyperlink" Target="https://othersideatwork.freshdesk.com/support/solutions/articles/76000036468-portalbeheer"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othersideatwork.freshdesk.com/support/solutions/articles/76000036468-portalbeheer"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eader" Target="header1.xml"/><Relationship Id="rId20" Type="http://schemas.openxmlformats.org/officeDocument/2006/relationships/image" Target="media/image11.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39.png"/></Relationships>
</file>

<file path=word/_rels/header1.xml.rels><?xml version="1.0" encoding="UTF-8" standalone="yes"?>
<Relationships xmlns="http://schemas.openxmlformats.org/package/2006/relationships"><Relationship Id="rId1" Type="http://schemas.openxmlformats.org/officeDocument/2006/relationships/image" Target="media/image37.png"/></Relationships>
</file>

<file path=word/_rels/header2.xml.rels><?xml version="1.0" encoding="UTF-8" standalone="yes"?>
<Relationships xmlns="http://schemas.openxmlformats.org/package/2006/relationships"><Relationship Id="rId1" Type="http://schemas.openxmlformats.org/officeDocument/2006/relationships/image" Target="media/image3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F263535ECB61417D9922BC41B34C495F"/>
        <w:category>
          <w:name w:val="General"/>
          <w:gallery w:val="placeholder"/>
        </w:category>
        <w:types>
          <w:type w:val="bbPlcHdr"/>
        </w:types>
        <w:behaviors>
          <w:behavior w:val="content"/>
        </w:behaviors>
        <w:guid w:val="{DE24D6B1-D710-497E-A6C4-AC3EA5C953B6}"/>
      </w:docPartPr>
      <w:docPartBody>
        <w:p w:rsidR="00C56449" w:rsidRDefault="00C56449">
          <w:pPr>
            <w:pStyle w:val="F263535ECB61417D9922BC41B34C495F"/>
          </w:pPr>
          <w:r w:rsidRPr="00DF1AD5">
            <w:rPr>
              <w:rStyle w:val="PlaceholderText"/>
            </w:rPr>
            <w:t>Choose an item.</w:t>
          </w:r>
        </w:p>
      </w:docPartBody>
    </w:docPart>
    <w:docPart>
      <w:docPartPr>
        <w:name w:val="1D5ACB9D480C45628E713CFF7492931D"/>
        <w:category>
          <w:name w:val="General"/>
          <w:gallery w:val="placeholder"/>
        </w:category>
        <w:types>
          <w:type w:val="bbPlcHdr"/>
        </w:types>
        <w:behaviors>
          <w:behavior w:val="content"/>
        </w:behaviors>
        <w:guid w:val="{FED4F8C7-F08A-47F0-9626-7B3B3CA2EDF5}"/>
      </w:docPartPr>
      <w:docPartBody>
        <w:p w:rsidR="00C56449" w:rsidRDefault="00C56449">
          <w:pPr>
            <w:pStyle w:val="1D5ACB9D480C45628E713CFF7492931D"/>
          </w:pPr>
          <w:r>
            <w:rPr>
              <w:rStyle w:val="PlaceholderText"/>
            </w:rPr>
            <w:t>Selecteer een classificatie</w:t>
          </w:r>
          <w:r w:rsidRPr="00DF1AD5">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uturaBT Light">
    <w:panose1 w:val="020B0302020204020303"/>
    <w:charset w:val="00"/>
    <w:family w:val="swiss"/>
    <w:notTrueType/>
    <w:pitch w:val="variable"/>
    <w:sig w:usb0="A000006F" w:usb1="00000001" w:usb2="00000000" w:usb3="00000000" w:csb0="00000193"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FuturaBT Medium">
    <w:altName w:val="Segoe UI"/>
    <w:panose1 w:val="020B0602020204020303"/>
    <w:charset w:val="00"/>
    <w:family w:val="swiss"/>
    <w:notTrueType/>
    <w:pitch w:val="variable"/>
    <w:sig w:usb0="A000006F"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6449"/>
    <w:rsid w:val="00090D4A"/>
    <w:rsid w:val="0034035A"/>
    <w:rsid w:val="00433788"/>
    <w:rsid w:val="004D6F3B"/>
    <w:rsid w:val="005764DA"/>
    <w:rsid w:val="00683E49"/>
    <w:rsid w:val="00715658"/>
    <w:rsid w:val="007855B4"/>
    <w:rsid w:val="007A07EF"/>
    <w:rsid w:val="00923D83"/>
    <w:rsid w:val="00986EAC"/>
    <w:rsid w:val="00A437ED"/>
    <w:rsid w:val="00B12222"/>
    <w:rsid w:val="00C56449"/>
    <w:rsid w:val="00CA4D9E"/>
    <w:rsid w:val="00D842EE"/>
    <w:rsid w:val="00D85C29"/>
    <w:rsid w:val="00E16391"/>
    <w:rsid w:val="00E50E90"/>
    <w:rsid w:val="00FB5555"/>
    <w:rsid w:val="00FC29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F263535ECB61417D9922BC41B34C495F">
    <w:name w:val="F263535ECB61417D9922BC41B34C495F"/>
  </w:style>
  <w:style w:type="paragraph" w:customStyle="1" w:styleId="1D5ACB9D480C45628E713CFF7492931D">
    <w:name w:val="1D5ACB9D480C45628E713CFF7492931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E84106-81A0-47AB-8B00-7AE8160AA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6170</Words>
  <Characters>33937</Characters>
  <Application>Microsoft Office Word</Application>
  <DocSecurity>0</DocSecurity>
  <Lines>282</Lines>
  <Paragraphs>80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40027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Roel van der Sanden</dc:creator>
  <cp:keywords/>
  <dc:description/>
  <cp:lastModifiedBy>Suzanne Mertens</cp:lastModifiedBy>
  <cp:revision>2</cp:revision>
  <cp:lastPrinted>2018-03-09T12:04:00Z</cp:lastPrinted>
  <dcterms:created xsi:type="dcterms:W3CDTF">2020-11-10T15:40:00Z</dcterms:created>
  <dcterms:modified xsi:type="dcterms:W3CDTF">2020-11-10T15:40:00Z</dcterms:modified>
</cp:coreProperties>
</file>